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  <w:spacing w:before="240" w:after="120"/>
      </w:pPr>
      <w:r>
        <w:t xml:space="preserve">Request for Proposal</w:t>
      </w:r>
    </w:p>
    <w:p>
      <w:pPr>
        <w:spacing w:before="0" w:after="120"/>
      </w:pPr>
      <w:r>
        <w:rPr>
          <w:b/>
        </w:rPr>
        <w:t xml:space="preserve">Business Telecommunications Services</w:t>
      </w:r>
    </w:p>
    <w:tbl>
      <w:tblPr>
        <w:tblW w:w="9360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CellMar>
          <w:top w:w="60" w:type="dxa"/>
          <w:left w:w="90" w:type="dxa"/>
          <w:bottom w:w="60" w:type="dxa"/>
          <w:right w:w="90" w:type="dxa"/>
        </w:tblCellMar>
      </w:tblPr>
      <w:tblGrid>
        <w:gridCol w:w="4680"/>
        <w:gridCol w:w="4680"/>
      </w:tblGrid>
      <w:tr>
        <w:tc>
          <w:tcPr>
            <w:tcW w:w="4680" w:type="dxa"/>
            <w:shd w:val="clear" w:color="auto" w:fill="EDE4FB"/>
          </w:tcPr>
          <w:p>
            <w:pPr>
              <w:spacing w:before="0" w:after="0"/>
            </w:pPr>
            <w:r>
              <w:rPr>
                <w:b/>
                <w:color w:val="3B0A6E"/>
              </w:rPr>
              <w:t xml:space="preserve">Issuing organisation</w:t>
            </w:r>
          </w:p>
        </w:tc>
        <w:tc>
          <w:tcPr>
            <w:tcW w:w="4680" w:type="dxa"/>
          </w:tcPr>
          <w:p>
            <w:pPr>
              <w:spacing w:before="0" w:after="0"/>
            </w:pPr>
            <w:r>
              <w:rPr>
                <w:i/>
                <w:color w:val="7A7A7A"/>
              </w:rPr>
              <w:t xml:space="preserve">[Company legal name]</w:t>
            </w:r>
          </w:p>
        </w:tc>
      </w:tr>
      <w:tr>
        <w:tc>
          <w:tcPr>
            <w:tcW w:w="4680" w:type="dxa"/>
            <w:shd w:val="clear" w:color="auto" w:fill="EDE4FB"/>
          </w:tcPr>
          <w:p>
            <w:pPr>
              <w:spacing w:before="0" w:after="0"/>
            </w:pPr>
            <w:r>
              <w:rPr>
                <w:b/>
                <w:color w:val="3B0A6E"/>
              </w:rPr>
              <w:t xml:space="preserve">RFP reference</w:t>
            </w:r>
          </w:p>
        </w:tc>
        <w:tc>
          <w:tcPr>
            <w:tcW w:w="4680" w:type="dxa"/>
          </w:tcPr>
          <w:p>
            <w:pPr>
              <w:spacing w:before="0" w:after="0"/>
            </w:pPr>
            <w:r>
              <w:rPr>
                <w:i/>
                <w:color w:val="7A7A7A"/>
              </w:rPr>
              <w:t xml:space="preserve">[RFP-2026-001]</w:t>
            </w:r>
          </w:p>
        </w:tc>
      </w:tr>
      <w:tr>
        <w:tc>
          <w:tcPr>
            <w:tcW w:w="4680" w:type="dxa"/>
            <w:shd w:val="clear" w:color="auto" w:fill="EDE4FB"/>
          </w:tcPr>
          <w:p>
            <w:pPr>
              <w:spacing w:before="0" w:after="0"/>
            </w:pPr>
            <w:r>
              <w:rPr>
                <w:b/>
                <w:color w:val="3B0A6E"/>
              </w:rPr>
              <w:t xml:space="preserve">Issue date</w:t>
            </w:r>
          </w:p>
        </w:tc>
        <w:tc>
          <w:tcPr>
            <w:tcW w:w="4680" w:type="dxa"/>
          </w:tcPr>
          <w:p>
            <w:pPr>
              <w:spacing w:before="0" w:after="0"/>
            </w:pPr>
            <w:r>
              <w:rPr>
                <w:i/>
                <w:color w:val="7A7A7A"/>
              </w:rPr>
              <w:t xml:space="preserve">[DD Month YYYY]</w:t>
            </w:r>
          </w:p>
        </w:tc>
      </w:tr>
      <w:tr>
        <w:tc>
          <w:tcPr>
            <w:tcW w:w="4680" w:type="dxa"/>
            <w:shd w:val="clear" w:color="auto" w:fill="EDE4FB"/>
          </w:tcPr>
          <w:p>
            <w:pPr>
              <w:spacing w:before="0" w:after="0"/>
            </w:pPr>
            <w:r>
              <w:rPr>
                <w:b/>
                <w:color w:val="3B0A6E"/>
              </w:rPr>
              <w:t xml:space="preserve">Questions due by</w:t>
            </w:r>
          </w:p>
        </w:tc>
        <w:tc>
          <w:tcPr>
            <w:tcW w:w="4680" w:type="dxa"/>
          </w:tcPr>
          <w:p>
            <w:pPr>
              <w:spacing w:before="0" w:after="0"/>
            </w:pPr>
            <w:r>
              <w:rPr>
                <w:i/>
                <w:color w:val="7A7A7A"/>
              </w:rPr>
              <w:t xml:space="preserve">[DD Month YYYY, 5:00 p.m.]</w:t>
            </w:r>
          </w:p>
        </w:tc>
      </w:tr>
      <w:tr>
        <w:tc>
          <w:tcPr>
            <w:tcW w:w="4680" w:type="dxa"/>
            <w:shd w:val="clear" w:color="auto" w:fill="EDE4FB"/>
          </w:tcPr>
          <w:p>
            <w:pPr>
              <w:spacing w:before="0" w:after="0"/>
            </w:pPr>
            <w:r>
              <w:rPr>
                <w:b/>
                <w:color w:val="3B0A6E"/>
              </w:rPr>
              <w:t xml:space="preserve">Proposals due by</w:t>
            </w:r>
          </w:p>
        </w:tc>
        <w:tc>
          <w:tcPr>
            <w:tcW w:w="4680" w:type="dxa"/>
          </w:tcPr>
          <w:p>
            <w:pPr>
              <w:spacing w:before="0" w:after="0"/>
            </w:pPr>
            <w:r>
              <w:rPr>
                <w:i/>
                <w:color w:val="7A7A7A"/>
              </w:rPr>
              <w:t xml:space="preserve">[DD Month YYYY, 5:00 p.m.]</w:t>
            </w:r>
          </w:p>
        </w:tc>
      </w:tr>
      <w:tr>
        <w:tc>
          <w:tcPr>
            <w:tcW w:w="4680" w:type="dxa"/>
            <w:shd w:val="clear" w:color="auto" w:fill="EDE4FB"/>
          </w:tcPr>
          <w:p>
            <w:pPr>
              <w:spacing w:before="0" w:after="0"/>
            </w:pPr>
            <w:r>
              <w:rPr>
                <w:b/>
                <w:color w:val="3B0A6E"/>
              </w:rPr>
              <w:t xml:space="preserve">Submit to</w:t>
            </w:r>
          </w:p>
        </w:tc>
        <w:tc>
          <w:tcPr>
            <w:tcW w:w="4680" w:type="dxa"/>
          </w:tcPr>
          <w:p>
            <w:pPr>
              <w:spacing w:before="0" w:after="0"/>
            </w:pPr>
            <w:r>
              <w:rPr>
                <w:i/>
                <w:color w:val="7A7A7A"/>
              </w:rPr>
              <w:t xml:space="preserve">[Name, title, email address]</w:t>
            </w:r>
          </w:p>
        </w:tc>
      </w:tr>
      <w:tr>
        <w:tc>
          <w:tcPr>
            <w:tcW w:w="4680" w:type="dxa"/>
            <w:shd w:val="clear" w:color="auto" w:fill="EDE4FB"/>
          </w:tcPr>
          <w:p>
            <w:pPr>
              <w:spacing w:before="0" w:after="0"/>
            </w:pPr>
            <w:r>
              <w:rPr>
                <w:b/>
                <w:color w:val="3B0A6E"/>
              </w:rPr>
              <w:t xml:space="preserve">Anticipated award</w:t>
            </w:r>
          </w:p>
        </w:tc>
        <w:tc>
          <w:tcPr>
            <w:tcW w:w="4680" w:type="dxa"/>
          </w:tcPr>
          <w:p>
            <w:pPr>
              <w:spacing w:before="0" w:after="0"/>
            </w:pPr>
            <w:r>
              <w:rPr>
                <w:i/>
                <w:color w:val="7A7A7A"/>
              </w:rPr>
              <w:t xml:space="preserve">[DD Month YYYY]</w:t>
            </w:r>
          </w:p>
        </w:tc>
      </w:tr>
      <w:tr>
        <w:tc>
          <w:tcPr>
            <w:tcW w:w="4680" w:type="dxa"/>
            <w:shd w:val="clear" w:color="auto" w:fill="EDE4FB"/>
          </w:tcPr>
          <w:p>
            <w:pPr>
              <w:spacing w:before="0" w:after="0"/>
            </w:pPr>
            <w:r>
              <w:rPr>
                <w:b/>
                <w:color w:val="3B0A6E"/>
              </w:rPr>
              <w:t xml:space="preserve">Anticipated service start</w:t>
            </w:r>
          </w:p>
        </w:tc>
        <w:tc>
          <w:tcPr>
            <w:tcW w:w="4680" w:type="dxa"/>
          </w:tcPr>
          <w:p>
            <w:pPr>
              <w:spacing w:before="0" w:after="0"/>
            </w:pPr>
            <w:r>
              <w:rPr>
                <w:i/>
                <w:color w:val="7A7A7A"/>
              </w:rPr>
              <w:t xml:space="preserve">[DD Month YYYY]</w:t>
            </w:r>
          </w:p>
        </w:tc>
      </w:tr>
    </w:tbl>
    <w:p>
      <w:pPr>
        <w:spacing w:after="120"/>
      </w:pPr>
    </w:p>
    <w:p>
      <w:pPr>
        <w:pStyle w:val="Note"/>
        <w:spacing w:before="0" w:after="120"/>
      </w:pPr>
      <w:r>
        <w:rPr>
          <w:b/>
        </w:rPr>
        <w:t xml:space="preserve">How to use this template.</w:t>
      </w:r>
      <w:r>
        <w:t xml:space="preserve"> Replace every bracketed field. Delete any section that does not apply to your organisation — an RFP that asks for things you do not need attracts proposals you cannot compare. Keep Section 11 (Evaluation Criteria) even if you do not publish the weightings; agreeing them internally </w:t>
      </w:r>
      <w:r>
        <w:rPr>
          <w:i/>
        </w:rPr>
        <w:t xml:space="preserve">before</w:t>
      </w:r>
      <w:r>
        <w:t xml:space="preserve"> proposals arrive is what keeps the decision objective.</w:t>
      </w:r>
    </w:p>
    <w:p>
      <w:pPr>
        <w:pStyle w:val="Heading2"/>
        <w:spacing w:before="240" w:after="120"/>
      </w:pPr>
      <w:r>
        <w:t xml:space="preserve">1. Purpose of this RFP</w:t>
      </w:r>
    </w:p>
    <w:p>
      <w:pPr>
        <w:spacing w:before="0" w:after="120"/>
      </w:pPr>
      <w:r>
        <w:t xml:space="preserve">[Company legal name] ("the Company") invites proposals from qualified telecommunications providers for the supply, implementation and ongoing support of business voice services described in this document. The Company intends to award a contract for an initial term of [12 / 24 / 36] months.</w:t>
      </w:r>
    </w:p>
    <w:p>
      <w:pPr>
        <w:pStyle w:val="Heading2"/>
        <w:spacing w:before="240" w:after="120"/>
      </w:pPr>
      <w:r>
        <w:t xml:space="preserve">2. Background and objectives</w:t>
      </w:r>
    </w:p>
    <w:p>
      <w:pPr>
        <w:spacing w:before="0" w:after="120"/>
      </w:pPr>
      <w:r>
        <w:t xml:space="preserve">[Two or three sentences on your organisation: sector, number of locations, headcount, and why you are going to market now — contract expiry, a move, growth, poor service, cost reduction, or a technology change.]</w:t>
      </w:r>
    </w:p>
    <w:p>
      <w:pPr>
        <w:spacing w:before="0" w:after="120"/>
      </w:pPr>
      <w:r>
        <w:rPr>
          <w:b/>
        </w:rPr>
        <w:t xml:space="preserve">Our objectives for this procurement are:</w:t>
      </w:r>
    </w:p>
    <w:p>
      <w:pPr>
        <w:spacing w:before="0" w:after="60"/>
        <w:ind w:left="360"/>
      </w:pPr>
      <w:r>
        <w:rPr>
          <w:b/>
        </w:rPr>
        <w:t xml:space="preserve">1.  </w:t>
      </w:r>
      <w:r>
        <w:t xml:space="preserve">[e.g. Reduce total cost of ownership of voice services]</w:t>
      </w:r>
    </w:p>
    <w:p>
      <w:pPr>
        <w:spacing w:before="0" w:after="60"/>
        <w:ind w:left="360"/>
      </w:pPr>
      <w:r>
        <w:rPr>
          <w:b/>
        </w:rPr>
        <w:t xml:space="preserve">2.  </w:t>
      </w:r>
      <w:r>
        <w:t xml:space="preserve">[e.g. Eliminate on-premises hardware and its refresh cycle]</w:t>
      </w:r>
    </w:p>
    <w:p>
      <w:pPr>
        <w:spacing w:before="0" w:after="60"/>
        <w:ind w:left="360"/>
      </w:pPr>
      <w:r>
        <w:rPr>
          <w:b/>
        </w:rPr>
        <w:t xml:space="preserve">3.  </w:t>
      </w:r>
      <w:r>
        <w:t xml:space="preserve">[e.g. Support staff working across offices and from home]</w:t>
      </w:r>
    </w:p>
    <w:p>
      <w:pPr>
        <w:spacing w:before="0" w:after="60"/>
        <w:ind w:left="360"/>
      </w:pPr>
      <w:r>
        <w:rPr>
          <w:b/>
        </w:rPr>
        <w:t xml:space="preserve">4.  </w:t>
      </w:r>
      <w:r>
        <w:t xml:space="preserve">[e.g. Guarantee call answering outside business hours]</w:t>
      </w:r>
    </w:p>
    <w:p>
      <w:pPr>
        <w:spacing w:before="0" w:after="60"/>
        <w:ind w:left="360"/>
      </w:pPr>
      <w:r>
        <w:rPr>
          <w:b/>
        </w:rPr>
        <w:t xml:space="preserve">5.  </w:t>
      </w:r>
      <w:r>
        <w:t xml:space="preserve">[e.g. Improve resilience — no single point of failure at any site]</w:t>
      </w:r>
    </w:p>
    <w:p>
      <w:pPr>
        <w:pStyle w:val="Heading2"/>
        <w:spacing w:before="240" w:after="120"/>
      </w:pPr>
      <w:r>
        <w:t xml:space="preserve">3. Scope of services</w:t>
      </w:r>
    </w:p>
    <w:p>
      <w:pPr>
        <w:spacing w:before="0" w:after="120"/>
      </w:pPr>
      <w:r>
        <w:t xml:space="preserve">Respondents should price and describe their ability to deliver the following. Mark any item you cannot provide as "Not offered" rather than omitting it.</w:t>
      </w:r>
    </w:p>
    <w:tbl>
      <w:tblPr>
        <w:tblW w:w="9360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CellMar>
          <w:top w:w="60" w:type="dxa"/>
          <w:left w:w="90" w:type="dxa"/>
          <w:bottom w:w="60" w:type="dxa"/>
          <w:right w:w="90" w:type="dxa"/>
        </w:tblCellMar>
      </w:tblPr>
      <w:tblGrid>
        <w:gridCol w:w="3120"/>
        <w:gridCol w:w="3120"/>
        <w:gridCol w:w="3120"/>
      </w:tblGrid>
      <w:tr>
        <w:tc>
          <w:tcPr>
            <w:tcW w:w="3120" w:type="dxa"/>
            <w:shd w:val="clear" w:color="auto" w:fill="EDE4FB"/>
          </w:tcPr>
          <w:p>
            <w:pPr>
              <w:spacing w:before="0" w:after="0"/>
            </w:pPr>
            <w:r>
              <w:rPr>
                <w:b/>
                <w:color w:val="3B0A6E"/>
              </w:rPr>
              <w:t xml:space="preserve">Service</w:t>
            </w:r>
          </w:p>
        </w:tc>
        <w:tc>
          <w:tcPr>
            <w:tcW w:w="3120" w:type="dxa"/>
            <w:shd w:val="clear" w:color="auto" w:fill="EDE4FB"/>
          </w:tcPr>
          <w:p>
            <w:pPr>
              <w:spacing w:before="0" w:after="0"/>
            </w:pPr>
            <w:r>
              <w:rPr>
                <w:b/>
                <w:color w:val="3B0A6E"/>
              </w:rPr>
              <w:t xml:space="preserve">In scope?</w:t>
            </w:r>
          </w:p>
        </w:tc>
        <w:tc>
          <w:tcPr>
            <w:tcW w:w="3120" w:type="dxa"/>
            <w:shd w:val="clear" w:color="auto" w:fill="EDE4FB"/>
          </w:tcPr>
          <w:p>
            <w:pPr>
              <w:spacing w:before="0" w:after="0"/>
            </w:pPr>
            <w:r>
              <w:rPr>
                <w:b/>
                <w:color w:val="3B0A6E"/>
              </w:rPr>
              <w:t xml:space="preserve">Notes / quantity</w:t>
            </w:r>
          </w:p>
        </w:tc>
      </w:tr>
      <w:tr>
        <w:tc>
          <w:tcPr>
            <w:tcW w:w="3120" w:type="dxa"/>
          </w:tcPr>
          <w:p>
            <w:pPr>
              <w:spacing w:before="0" w:after="0"/>
            </w:pPr>
            <w:r>
              <w:t xml:space="preserve">Hosted / cloud PBX</w:t>
            </w:r>
          </w:p>
        </w:tc>
        <w:tc>
          <w:tcPr>
            <w:tcW w:w="3120" w:type="dxa"/>
          </w:tcPr>
          <w:p>
            <w:pPr>
              <w:spacing w:before="0" w:after="0"/>
            </w:pPr>
            <w:r>
              <w:rPr>
                <w:i/>
                <w:color w:val="7A7A7A"/>
              </w:rPr>
              <w:t xml:space="preserve">[Yes / No]</w:t>
            </w:r>
          </w:p>
        </w:tc>
        <w:tc>
          <w:tcPr>
            <w:tcW w:w="3120" w:type="dxa"/>
          </w:tcPr>
          <w:p>
            <w:pPr>
              <w:spacing w:before="0" w:after="0"/>
            </w:pPr>
            <w:r>
              <w:rPr>
                <w:i/>
                <w:color w:val="7A7A7A"/>
              </w:rPr>
              <w:t xml:space="preserve">[Number of users]</w:t>
            </w:r>
          </w:p>
        </w:tc>
      </w:tr>
      <w:tr>
        <w:tc>
          <w:tcPr>
            <w:tcW w:w="3120" w:type="dxa"/>
          </w:tcPr>
          <w:p>
            <w:pPr>
              <w:spacing w:before="0" w:after="0"/>
            </w:pPr>
            <w:r>
              <w:t xml:space="preserve">SIP trunking to existing PBX</w:t>
            </w:r>
          </w:p>
        </w:tc>
        <w:tc>
          <w:tcPr>
            <w:tcW w:w="3120" w:type="dxa"/>
          </w:tcPr>
          <w:p>
            <w:pPr>
              <w:spacing w:before="0" w:after="0"/>
            </w:pPr>
            <w:r>
              <w:rPr>
                <w:i/>
                <w:color w:val="7A7A7A"/>
              </w:rPr>
              <w:t xml:space="preserve">[Yes / No]</w:t>
            </w:r>
          </w:p>
        </w:tc>
        <w:tc>
          <w:tcPr>
            <w:tcW w:w="3120" w:type="dxa"/>
          </w:tcPr>
          <w:p>
            <w:pPr>
              <w:spacing w:before="0" w:after="0"/>
            </w:pPr>
            <w:r>
              <w:rPr>
                <w:i/>
                <w:color w:val="7A7A7A"/>
              </w:rPr>
              <w:t xml:space="preserve">[Number of concurrent channels]</w:t>
            </w:r>
          </w:p>
        </w:tc>
      </w:tr>
      <w:tr>
        <w:tc>
          <w:tcPr>
            <w:tcW w:w="3120" w:type="dxa"/>
          </w:tcPr>
          <w:p>
            <w:pPr>
              <w:spacing w:before="0" w:after="0"/>
            </w:pPr>
            <w:r>
              <w:t xml:space="preserve">Local geographic numbers (DIDs)</w:t>
            </w:r>
          </w:p>
        </w:tc>
        <w:tc>
          <w:tcPr>
            <w:tcW w:w="3120" w:type="dxa"/>
          </w:tcPr>
          <w:p>
            <w:pPr>
              <w:spacing w:before="0" w:after="0"/>
            </w:pPr>
            <w:r>
              <w:rPr>
                <w:i/>
                <w:color w:val="7A7A7A"/>
              </w:rPr>
              <w:t xml:space="preserve">[Yes / No]</w:t>
            </w:r>
          </w:p>
        </w:tc>
        <w:tc>
          <w:tcPr>
            <w:tcW w:w="3120" w:type="dxa"/>
          </w:tcPr>
          <w:p>
            <w:pPr>
              <w:spacing w:before="0" w:after="0"/>
            </w:pPr>
            <w:r>
              <w:rPr>
                <w:i/>
                <w:color w:val="7A7A7A"/>
              </w:rPr>
              <w:t xml:space="preserve">[Quantity; new or ported]</w:t>
            </w:r>
          </w:p>
        </w:tc>
      </w:tr>
      <w:tr>
        <w:tc>
          <w:tcPr>
            <w:tcW w:w="3120" w:type="dxa"/>
          </w:tcPr>
          <w:p>
            <w:pPr>
              <w:spacing w:before="0" w:after="0"/>
            </w:pPr>
            <w:r>
              <w:t xml:space="preserve">Toll-free / international numbers</w:t>
            </w:r>
          </w:p>
        </w:tc>
        <w:tc>
          <w:tcPr>
            <w:tcW w:w="3120" w:type="dxa"/>
          </w:tcPr>
          <w:p>
            <w:pPr>
              <w:spacing w:before="0" w:after="0"/>
            </w:pPr>
            <w:r>
              <w:rPr>
                <w:i/>
                <w:color w:val="7A7A7A"/>
              </w:rPr>
              <w:t xml:space="preserve">[Yes / No]</w:t>
            </w:r>
          </w:p>
        </w:tc>
        <w:tc>
          <w:tcPr>
            <w:tcW w:w="3120" w:type="dxa"/>
          </w:tcPr>
          <w:p>
            <w:pPr>
              <w:spacing w:before="0" w:after="0"/>
            </w:pPr>
            <w:r>
              <w:rPr>
                <w:i/>
                <w:color w:val="7A7A7A"/>
              </w:rPr>
              <w:t xml:space="preserve">[Countries required]</w:t>
            </w:r>
          </w:p>
        </w:tc>
      </w:tr>
      <w:tr>
        <w:tc>
          <w:tcPr>
            <w:tcW w:w="3120" w:type="dxa"/>
          </w:tcPr>
          <w:p>
            <w:pPr>
              <w:spacing w:before="0" w:after="0"/>
            </w:pPr>
            <w:r>
              <w:t xml:space="preserve">Number portability of existing numbers</w:t>
            </w:r>
          </w:p>
        </w:tc>
        <w:tc>
          <w:tcPr>
            <w:tcW w:w="3120" w:type="dxa"/>
          </w:tcPr>
          <w:p>
            <w:pPr>
              <w:spacing w:before="0" w:after="0"/>
            </w:pPr>
            <w:r>
              <w:rPr>
                <w:i/>
                <w:color w:val="7A7A7A"/>
              </w:rPr>
              <w:t xml:space="preserve">[Yes / No]</w:t>
            </w:r>
          </w:p>
        </w:tc>
        <w:tc>
          <w:tcPr>
            <w:tcW w:w="3120" w:type="dxa"/>
          </w:tcPr>
          <w:p>
            <w:pPr>
              <w:spacing w:before="0" w:after="0"/>
            </w:pPr>
            <w:r>
              <w:rPr>
                <w:i/>
                <w:color w:val="7A7A7A"/>
              </w:rPr>
              <w:t xml:space="preserve">[Quantity — see Appendix B]</w:t>
            </w:r>
          </w:p>
        </w:tc>
      </w:tr>
      <w:tr>
        <w:tc>
          <w:tcPr>
            <w:tcW w:w="3120" w:type="dxa"/>
          </w:tcPr>
          <w:p>
            <w:pPr>
              <w:spacing w:before="0" w:after="0"/>
            </w:pPr>
            <w:r>
              <w:t xml:space="preserve">Desk handsets (supplied / leased / BYO)</w:t>
            </w:r>
          </w:p>
        </w:tc>
        <w:tc>
          <w:tcPr>
            <w:tcW w:w="3120" w:type="dxa"/>
          </w:tcPr>
          <w:p>
            <w:pPr>
              <w:spacing w:before="0" w:after="0"/>
            </w:pPr>
            <w:r>
              <w:rPr>
                <w:i/>
                <w:color w:val="7A7A7A"/>
              </w:rPr>
              <w:t xml:space="preserve">[Yes / No]</w:t>
            </w:r>
          </w:p>
        </w:tc>
        <w:tc>
          <w:tcPr>
            <w:tcW w:w="3120" w:type="dxa"/>
          </w:tcPr>
          <w:p>
            <w:pPr>
              <w:spacing w:before="0" w:after="0"/>
            </w:pPr>
            <w:r>
              <w:rPr>
                <w:i/>
                <w:color w:val="7A7A7A"/>
              </w:rPr>
              <w:t xml:space="preserve">[Quantity and model preference]</w:t>
            </w:r>
          </w:p>
        </w:tc>
      </w:tr>
      <w:tr>
        <w:tc>
          <w:tcPr>
            <w:tcW w:w="3120" w:type="dxa"/>
          </w:tcPr>
          <w:p>
            <w:pPr>
              <w:spacing w:before="0" w:after="0"/>
            </w:pPr>
            <w:r>
              <w:t xml:space="preserve">Softphone / mobile applications</w:t>
            </w:r>
          </w:p>
        </w:tc>
        <w:tc>
          <w:tcPr>
            <w:tcW w:w="3120" w:type="dxa"/>
          </w:tcPr>
          <w:p>
            <w:pPr>
              <w:spacing w:before="0" w:after="0"/>
            </w:pPr>
            <w:r>
              <w:rPr>
                <w:i/>
                <w:color w:val="7A7A7A"/>
              </w:rPr>
              <w:t xml:space="preserve">[Yes / No]</w:t>
            </w:r>
          </w:p>
        </w:tc>
        <w:tc>
          <w:tcPr>
            <w:tcW w:w="3120" w:type="dxa"/>
          </w:tcPr>
          <w:p>
            <w:pPr>
              <w:spacing w:before="0" w:after="0"/>
            </w:pPr>
            <w:r>
              <w:rPr>
                <w:i/>
                <w:color w:val="7A7A7A"/>
              </w:rPr>
              <w:t xml:space="preserve">[Number of users; platforms]</w:t>
            </w:r>
          </w:p>
        </w:tc>
      </w:tr>
      <w:tr>
        <w:tc>
          <w:tcPr>
            <w:tcW w:w="3120" w:type="dxa"/>
          </w:tcPr>
          <w:p>
            <w:pPr>
              <w:spacing w:before="0" w:after="0"/>
            </w:pPr>
            <w:r>
              <w:t xml:space="preserve">Auto-attendant / IVR</w:t>
            </w:r>
          </w:p>
        </w:tc>
        <w:tc>
          <w:tcPr>
            <w:tcW w:w="3120" w:type="dxa"/>
          </w:tcPr>
          <w:p>
            <w:pPr>
              <w:spacing w:before="0" w:after="0"/>
            </w:pPr>
            <w:r>
              <w:rPr>
                <w:i/>
                <w:color w:val="7A7A7A"/>
              </w:rPr>
              <w:t xml:space="preserve">[Yes / No]</w:t>
            </w:r>
          </w:p>
        </w:tc>
        <w:tc>
          <w:tcPr>
            <w:tcW w:w="3120" w:type="dxa"/>
          </w:tcPr>
          <w:p>
            <w:pPr>
              <w:spacing w:before="0" w:after="0"/>
            </w:pPr>
            <w:r>
              <w:rPr>
                <w:i/>
                <w:color w:val="7A7A7A"/>
              </w:rPr>
              <w:t xml:space="preserve">[Number of menus and languages]</w:t>
            </w:r>
          </w:p>
        </w:tc>
      </w:tr>
      <w:tr>
        <w:tc>
          <w:tcPr>
            <w:tcW w:w="3120" w:type="dxa"/>
          </w:tcPr>
          <w:p>
            <w:pPr>
              <w:spacing w:before="0" w:after="0"/>
            </w:pPr>
            <w:r>
              <w:t xml:space="preserve">AI call answering / virtual receptionist</w:t>
            </w:r>
          </w:p>
        </w:tc>
        <w:tc>
          <w:tcPr>
            <w:tcW w:w="3120" w:type="dxa"/>
          </w:tcPr>
          <w:p>
            <w:pPr>
              <w:spacing w:before="0" w:after="0"/>
            </w:pPr>
            <w:r>
              <w:rPr>
                <w:i/>
                <w:color w:val="7A7A7A"/>
              </w:rPr>
              <w:t xml:space="preserve">[Yes / No]</w:t>
            </w:r>
          </w:p>
        </w:tc>
        <w:tc>
          <w:tcPr>
            <w:tcW w:w="3120" w:type="dxa"/>
          </w:tcPr>
          <w:p>
            <w:pPr>
              <w:spacing w:before="0" w:after="0"/>
            </w:pPr>
            <w:r>
              <w:rPr>
                <w:i/>
                <w:color w:val="7A7A7A"/>
              </w:rPr>
              <w:t xml:space="preserve">[Expected monthly call volume]</w:t>
            </w:r>
          </w:p>
        </w:tc>
      </w:tr>
      <w:tr>
        <w:tc>
          <w:tcPr>
            <w:tcW w:w="3120" w:type="dxa"/>
          </w:tcPr>
          <w:p>
            <w:pPr>
              <w:spacing w:before="0" w:after="0"/>
            </w:pPr>
            <w:r>
              <w:t xml:space="preserve">Contact centre / queueing</w:t>
            </w:r>
          </w:p>
        </w:tc>
        <w:tc>
          <w:tcPr>
            <w:tcW w:w="3120" w:type="dxa"/>
          </w:tcPr>
          <w:p>
            <w:pPr>
              <w:spacing w:before="0" w:after="0"/>
            </w:pPr>
            <w:r>
              <w:rPr>
                <w:i/>
                <w:color w:val="7A7A7A"/>
              </w:rPr>
              <w:t xml:space="preserve">[Yes / No]</w:t>
            </w:r>
          </w:p>
        </w:tc>
        <w:tc>
          <w:tcPr>
            <w:tcW w:w="3120" w:type="dxa"/>
          </w:tcPr>
          <w:p>
            <w:pPr>
              <w:spacing w:before="0" w:after="0"/>
            </w:pPr>
            <w:r>
              <w:rPr>
                <w:i/>
                <w:color w:val="7A7A7A"/>
              </w:rPr>
              <w:t xml:space="preserve">[Number of agents and queues]</w:t>
            </w:r>
          </w:p>
        </w:tc>
      </w:tr>
      <w:tr>
        <w:tc>
          <w:tcPr>
            <w:tcW w:w="3120" w:type="dxa"/>
          </w:tcPr>
          <w:p>
            <w:pPr>
              <w:spacing w:before="0" w:after="0"/>
            </w:pPr>
            <w:r>
              <w:t xml:space="preserve">Call recording and retention</w:t>
            </w:r>
          </w:p>
        </w:tc>
        <w:tc>
          <w:tcPr>
            <w:tcW w:w="3120" w:type="dxa"/>
          </w:tcPr>
          <w:p>
            <w:pPr>
              <w:spacing w:before="0" w:after="0"/>
            </w:pPr>
            <w:r>
              <w:rPr>
                <w:i/>
                <w:color w:val="7A7A7A"/>
              </w:rPr>
              <w:t xml:space="preserve">[Yes / No]</w:t>
            </w:r>
          </w:p>
        </w:tc>
        <w:tc>
          <w:tcPr>
            <w:tcW w:w="3120" w:type="dxa"/>
          </w:tcPr>
          <w:p>
            <w:pPr>
              <w:spacing w:before="0" w:after="0"/>
            </w:pPr>
            <w:r>
              <w:rPr>
                <w:i/>
                <w:color w:val="7A7A7A"/>
              </w:rPr>
              <w:t xml:space="preserve">[Retention period required]</w:t>
            </w:r>
          </w:p>
        </w:tc>
      </w:tr>
      <w:tr>
        <w:tc>
          <w:tcPr>
            <w:tcW w:w="3120" w:type="dxa"/>
          </w:tcPr>
          <w:p>
            <w:pPr>
              <w:spacing w:before="0" w:after="0"/>
            </w:pPr>
            <w:r>
              <w:t xml:space="preserve">Call reporting and analytics</w:t>
            </w:r>
          </w:p>
        </w:tc>
        <w:tc>
          <w:tcPr>
            <w:tcW w:w="3120" w:type="dxa"/>
          </w:tcPr>
          <w:p>
            <w:pPr>
              <w:spacing w:before="0" w:after="0"/>
            </w:pPr>
            <w:r>
              <w:rPr>
                <w:i/>
                <w:color w:val="7A7A7A"/>
              </w:rPr>
              <w:t xml:space="preserve">[Yes / No]</w:t>
            </w:r>
          </w:p>
        </w:tc>
        <w:tc>
          <w:tcPr>
            <w:tcW w:w="3120" w:type="dxa"/>
          </w:tcPr>
          <w:p>
            <w:pPr>
              <w:spacing w:before="0" w:after="0"/>
            </w:pPr>
            <w:r>
              <w:rPr>
                <w:i/>
                <w:color w:val="7A7A7A"/>
              </w:rPr>
              <w:t xml:space="preserve">[Reports required]</w:t>
            </w:r>
          </w:p>
        </w:tc>
      </w:tr>
      <w:tr>
        <w:tc>
          <w:tcPr>
            <w:tcW w:w="3120" w:type="dxa"/>
          </w:tcPr>
          <w:p>
            <w:pPr>
              <w:spacing w:before="0" w:after="0"/>
            </w:pPr>
            <w:r>
              <w:t xml:space="preserve">Fax service</w:t>
            </w:r>
          </w:p>
        </w:tc>
        <w:tc>
          <w:tcPr>
            <w:tcW w:w="3120" w:type="dxa"/>
          </w:tcPr>
          <w:p>
            <w:pPr>
              <w:spacing w:before="0" w:after="0"/>
            </w:pPr>
            <w:r>
              <w:rPr>
                <w:i/>
                <w:color w:val="7A7A7A"/>
              </w:rPr>
              <w:t xml:space="preserve">[Yes / No]</w:t>
            </w:r>
          </w:p>
        </w:tc>
        <w:tc>
          <w:tcPr>
            <w:tcW w:w="3120" w:type="dxa"/>
          </w:tcPr>
          <w:p>
            <w:pPr>
              <w:spacing w:before="0" w:after="0"/>
            </w:pPr>
            <w:r>
              <w:rPr>
                <w:i/>
                <w:color w:val="7A7A7A"/>
              </w:rPr>
              <w:t xml:space="preserve">[Number of fax lines]</w:t>
            </w:r>
          </w:p>
        </w:tc>
      </w:tr>
      <w:tr>
        <w:tc>
          <w:tcPr>
            <w:tcW w:w="3120" w:type="dxa"/>
          </w:tcPr>
          <w:p>
            <w:pPr>
              <w:spacing w:before="0" w:after="0"/>
            </w:pPr>
            <w:r>
              <w:t xml:space="preserve">Internet access / dedicated bandwidth</w:t>
            </w:r>
          </w:p>
        </w:tc>
        <w:tc>
          <w:tcPr>
            <w:tcW w:w="3120" w:type="dxa"/>
          </w:tcPr>
          <w:p>
            <w:pPr>
              <w:spacing w:before="0" w:after="0"/>
            </w:pPr>
            <w:r>
              <w:rPr>
                <w:i/>
                <w:color w:val="7A7A7A"/>
              </w:rPr>
              <w:t xml:space="preserve">[Yes / No]</w:t>
            </w:r>
          </w:p>
        </w:tc>
        <w:tc>
          <w:tcPr>
            <w:tcW w:w="3120" w:type="dxa"/>
          </w:tcPr>
          <w:p>
            <w:pPr>
              <w:spacing w:before="0" w:after="0"/>
            </w:pPr>
            <w:r>
              <w:rPr>
                <w:i/>
                <w:color w:val="7A7A7A"/>
              </w:rPr>
              <w:t xml:space="preserve">[Sites and speeds]</w:t>
            </w:r>
          </w:p>
        </w:tc>
      </w:tr>
      <w:tr>
        <w:tc>
          <w:tcPr>
            <w:tcW w:w="3120" w:type="dxa"/>
          </w:tcPr>
          <w:p>
            <w:pPr>
              <w:spacing w:before="0" w:after="0"/>
            </w:pPr>
            <w:r>
              <w:t xml:space="preserve">Backup connectivity for voice</w:t>
            </w:r>
          </w:p>
        </w:tc>
        <w:tc>
          <w:tcPr>
            <w:tcW w:w="3120" w:type="dxa"/>
          </w:tcPr>
          <w:p>
            <w:pPr>
              <w:spacing w:before="0" w:after="0"/>
            </w:pPr>
            <w:r>
              <w:rPr>
                <w:i/>
                <w:color w:val="7A7A7A"/>
              </w:rPr>
              <w:t xml:space="preserve">[Yes / No]</w:t>
            </w:r>
          </w:p>
        </w:tc>
        <w:tc>
          <w:tcPr>
            <w:tcW w:w="3120" w:type="dxa"/>
          </w:tcPr>
          <w:p>
            <w:pPr>
              <w:spacing w:before="0" w:after="0"/>
            </w:pPr>
            <w:r>
              <w:rPr>
                <w:i/>
                <w:color w:val="7A7A7A"/>
              </w:rPr>
              <w:t xml:space="preserve">[Sites requiring failover]</w:t>
            </w:r>
          </w:p>
        </w:tc>
      </w:tr>
      <w:tr>
        <w:tc>
          <w:tcPr>
            <w:tcW w:w="3120" w:type="dxa"/>
          </w:tcPr>
          <w:p>
            <w:pPr>
              <w:spacing w:before="0" w:after="0"/>
            </w:pPr>
            <w:r>
              <w:t xml:space="preserve">Installation, configuration and training</w:t>
            </w:r>
          </w:p>
        </w:tc>
        <w:tc>
          <w:tcPr>
            <w:tcW w:w="3120" w:type="dxa"/>
          </w:tcPr>
          <w:p>
            <w:pPr>
              <w:spacing w:before="0" w:after="0"/>
            </w:pPr>
            <w:r>
              <w:rPr>
                <w:i/>
                <w:color w:val="7A7A7A"/>
              </w:rPr>
              <w:t xml:space="preserve">[Yes / No]</w:t>
            </w:r>
          </w:p>
        </w:tc>
        <w:tc>
          <w:tcPr>
            <w:tcW w:w="3120" w:type="dxa"/>
          </w:tcPr>
          <w:p>
            <w:pPr>
              <w:spacing w:before="0" w:after="0"/>
            </w:pPr>
            <w:r>
              <w:rPr>
                <w:i/>
                <w:color w:val="7A7A7A"/>
              </w:rPr>
              <w:t xml:space="preserve">[Sites and user counts]</w:t>
            </w:r>
          </w:p>
        </w:tc>
      </w:tr>
    </w:tbl>
    <w:p>
      <w:pPr>
        <w:spacing w:after="120"/>
      </w:pPr>
    </w:p>
    <w:p>
      <w:pPr>
        <w:pStyle w:val="Heading2"/>
        <w:spacing w:before="240" w:after="120"/>
      </w:pPr>
      <w:r>
        <w:t xml:space="preserve">4. Current environment</w:t>
      </w:r>
    </w:p>
    <w:p>
      <w:pPr>
        <w:spacing w:before="0" w:after="120"/>
      </w:pPr>
      <w:r>
        <w:t xml:space="preserve">Provided so respondents can size and plan a migration accurately.</w:t>
      </w:r>
    </w:p>
    <w:tbl>
      <w:tblPr>
        <w:tblW w:w="9360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CellMar>
          <w:top w:w="60" w:type="dxa"/>
          <w:left w:w="90" w:type="dxa"/>
          <w:bottom w:w="60" w:type="dxa"/>
          <w:right w:w="90" w:type="dxa"/>
        </w:tblCellMar>
      </w:tblPr>
      <w:tblGrid>
        <w:gridCol w:w="4680"/>
        <w:gridCol w:w="4680"/>
      </w:tblGrid>
      <w:tr>
        <w:tc>
          <w:tcPr>
            <w:tcW w:w="4680" w:type="dxa"/>
            <w:shd w:val="clear" w:color="auto" w:fill="EDE4FB"/>
          </w:tcPr>
          <w:p>
            <w:pPr>
              <w:spacing w:before="0" w:after="0"/>
            </w:pPr>
            <w:r>
              <w:rPr>
                <w:b/>
                <w:color w:val="3B0A6E"/>
              </w:rPr>
              <w:t xml:space="preserve">Item</w:t>
            </w:r>
          </w:p>
        </w:tc>
        <w:tc>
          <w:tcPr>
            <w:tcW w:w="4680" w:type="dxa"/>
            <w:shd w:val="clear" w:color="auto" w:fill="EDE4FB"/>
          </w:tcPr>
          <w:p>
            <w:pPr>
              <w:spacing w:before="0" w:after="0"/>
            </w:pPr>
            <w:r>
              <w:rPr>
                <w:b/>
                <w:color w:val="3B0A6E"/>
              </w:rPr>
              <w:t xml:space="preserve">Current state</w:t>
            </w:r>
          </w:p>
        </w:tc>
      </w:tr>
      <w:tr>
        <w:tc>
          <w:tcPr>
            <w:tcW w:w="4680" w:type="dxa"/>
          </w:tcPr>
          <w:p>
            <w:pPr>
              <w:spacing w:before="0" w:after="0"/>
            </w:pPr>
            <w:r>
              <w:t xml:space="preserve">Number of sites</w:t>
            </w:r>
          </w:p>
        </w:tc>
        <w:tc>
          <w:tcPr>
            <w:tcW w:w="4680" w:type="dxa"/>
          </w:tcPr>
          <w:p>
            <w:pPr>
              <w:spacing w:before="0" w:after="0"/>
            </w:pPr>
            <w:r>
              <w:rPr>
                <w:i/>
                <w:color w:val="7A7A7A"/>
              </w:rPr>
              <w:t xml:space="preserve">[See Appendix A]</w:t>
            </w:r>
          </w:p>
        </w:tc>
      </w:tr>
      <w:tr>
        <w:tc>
          <w:tcPr>
            <w:tcW w:w="4680" w:type="dxa"/>
          </w:tcPr>
          <w:p>
            <w:pPr>
              <w:spacing w:before="0" w:after="0"/>
            </w:pPr>
            <w:r>
              <w:t xml:space="preserve">Total staff / phone users</w:t>
            </w:r>
          </w:p>
        </w:tc>
        <w:tc>
          <w:tcPr>
            <w:tcW w:w="4680" w:type="dxa"/>
          </w:tcPr>
          <w:p>
            <w:pPr>
              <w:spacing w:before="0" w:after="0"/>
            </w:pPr>
            <w:r>
              <w:rPr>
                <w:i/>
                <w:color w:val="7A7A7A"/>
              </w:rPr>
              <w:t xml:space="preserve">[Number]</w:t>
            </w:r>
          </w:p>
        </w:tc>
      </w:tr>
      <w:tr>
        <w:tc>
          <w:tcPr>
            <w:tcW w:w="4680" w:type="dxa"/>
          </w:tcPr>
          <w:p>
            <w:pPr>
              <w:spacing w:before="0" w:after="0"/>
            </w:pPr>
            <w:r>
              <w:t xml:space="preserve">Existing phone system</w:t>
            </w:r>
          </w:p>
        </w:tc>
        <w:tc>
          <w:tcPr>
            <w:tcW w:w="4680" w:type="dxa"/>
          </w:tcPr>
          <w:p>
            <w:pPr>
              <w:spacing w:before="0" w:after="0"/>
            </w:pPr>
            <w:r>
              <w:rPr>
                <w:i/>
                <w:color w:val="7A7A7A"/>
              </w:rPr>
              <w:t xml:space="preserve">[Make, model, age, support status]</w:t>
            </w:r>
          </w:p>
        </w:tc>
      </w:tr>
      <w:tr>
        <w:tc>
          <w:tcPr>
            <w:tcW w:w="4680" w:type="dxa"/>
          </w:tcPr>
          <w:p>
            <w:pPr>
              <w:spacing w:before="0" w:after="0"/>
            </w:pPr>
            <w:r>
              <w:t xml:space="preserve">Existing lines / trunks</w:t>
            </w:r>
          </w:p>
        </w:tc>
        <w:tc>
          <w:tcPr>
            <w:tcW w:w="4680" w:type="dxa"/>
          </w:tcPr>
          <w:p>
            <w:pPr>
              <w:spacing w:before="0" w:after="0"/>
            </w:pPr>
            <w:r>
              <w:rPr>
                <w:i/>
                <w:color w:val="7A7A7A"/>
              </w:rPr>
              <w:t xml:space="preserve">[Type and quantity — analogue, PRI, SIP]</w:t>
            </w:r>
          </w:p>
        </w:tc>
      </w:tr>
      <w:tr>
        <w:tc>
          <w:tcPr>
            <w:tcW w:w="4680" w:type="dxa"/>
          </w:tcPr>
          <w:p>
            <w:pPr>
              <w:spacing w:before="0" w:after="0"/>
            </w:pPr>
            <w:r>
              <w:t xml:space="preserve">Existing numbers to retain</w:t>
            </w:r>
          </w:p>
        </w:tc>
        <w:tc>
          <w:tcPr>
            <w:tcW w:w="4680" w:type="dxa"/>
          </w:tcPr>
          <w:p>
            <w:pPr>
              <w:spacing w:before="0" w:after="0"/>
            </w:pPr>
            <w:r>
              <w:rPr>
                <w:i/>
                <w:color w:val="7A7A7A"/>
              </w:rPr>
              <w:t xml:space="preserve">[Quantity — see Appendix B]</w:t>
            </w:r>
          </w:p>
        </w:tc>
      </w:tr>
      <w:tr>
        <w:tc>
          <w:tcPr>
            <w:tcW w:w="4680" w:type="dxa"/>
          </w:tcPr>
          <w:p>
            <w:pPr>
              <w:spacing w:before="0" w:after="0"/>
            </w:pPr>
            <w:r>
              <w:t xml:space="preserve">Average monthly call volume</w:t>
            </w:r>
          </w:p>
        </w:tc>
        <w:tc>
          <w:tcPr>
            <w:tcW w:w="4680" w:type="dxa"/>
          </w:tcPr>
          <w:p>
            <w:pPr>
              <w:spacing w:before="0" w:after="0"/>
            </w:pPr>
            <w:r>
              <w:rPr>
                <w:i/>
                <w:color w:val="7A7A7A"/>
              </w:rPr>
              <w:t xml:space="preserve">[Inbound / outbound minutes]</w:t>
            </w:r>
          </w:p>
        </w:tc>
      </w:tr>
      <w:tr>
        <w:tc>
          <w:tcPr>
            <w:tcW w:w="4680" w:type="dxa"/>
          </w:tcPr>
          <w:p>
            <w:pPr>
              <w:spacing w:before="0" w:after="0"/>
            </w:pPr>
            <w:r>
              <w:t xml:space="preserve">Peak concurrent calls observed</w:t>
            </w:r>
          </w:p>
        </w:tc>
        <w:tc>
          <w:tcPr>
            <w:tcW w:w="4680" w:type="dxa"/>
          </w:tcPr>
          <w:p>
            <w:pPr>
              <w:spacing w:before="0" w:after="0"/>
            </w:pPr>
            <w:r>
              <w:rPr>
                <w:i/>
                <w:color w:val="7A7A7A"/>
              </w:rPr>
              <w:t xml:space="preserve">[Number, and how measured]</w:t>
            </w:r>
          </w:p>
        </w:tc>
      </w:tr>
      <w:tr>
        <w:tc>
          <w:tcPr>
            <w:tcW w:w="4680" w:type="dxa"/>
          </w:tcPr>
          <w:p>
            <w:pPr>
              <w:spacing w:before="0" w:after="0"/>
            </w:pPr>
            <w:r>
              <w:t xml:space="preserve">Internet connectivity per site</w:t>
            </w:r>
          </w:p>
        </w:tc>
        <w:tc>
          <w:tcPr>
            <w:tcW w:w="4680" w:type="dxa"/>
          </w:tcPr>
          <w:p>
            <w:pPr>
              <w:spacing w:before="0" w:after="0"/>
            </w:pPr>
            <w:r>
              <w:rPr>
                <w:i/>
                <w:color w:val="7A7A7A"/>
              </w:rPr>
              <w:t xml:space="preserve">[Provider, speed, type]</w:t>
            </w:r>
          </w:p>
        </w:tc>
      </w:tr>
      <w:tr>
        <w:tc>
          <w:tcPr>
            <w:tcW w:w="4680" w:type="dxa"/>
          </w:tcPr>
          <w:p>
            <w:pPr>
              <w:spacing w:before="0" w:after="0"/>
            </w:pPr>
            <w:r>
              <w:t xml:space="preserve">Current monthly spend</w:t>
            </w:r>
          </w:p>
        </w:tc>
        <w:tc>
          <w:tcPr>
            <w:tcW w:w="4680" w:type="dxa"/>
          </w:tcPr>
          <w:p>
            <w:pPr>
              <w:spacing w:before="0" w:after="0"/>
            </w:pPr>
            <w:r>
              <w:rPr>
                <w:i/>
                <w:color w:val="7A7A7A"/>
              </w:rPr>
              <w:t xml:space="preserve">[Optional — omit if you do not wish to anchor pricing]</w:t>
            </w:r>
          </w:p>
        </w:tc>
      </w:tr>
      <w:tr>
        <w:tc>
          <w:tcPr>
            <w:tcW w:w="4680" w:type="dxa"/>
          </w:tcPr>
          <w:p>
            <w:pPr>
              <w:spacing w:before="0" w:after="0"/>
            </w:pPr>
            <w:r>
              <w:t xml:space="preserve">Contract expiry / notice period</w:t>
            </w:r>
          </w:p>
        </w:tc>
        <w:tc>
          <w:tcPr>
            <w:tcW w:w="4680" w:type="dxa"/>
          </w:tcPr>
          <w:p>
            <w:pPr>
              <w:spacing w:before="0" w:after="0"/>
            </w:pPr>
            <w:r>
              <w:rPr>
                <w:i/>
                <w:color w:val="7A7A7A"/>
              </w:rPr>
              <w:t xml:space="preserve">[Date and notice required]</w:t>
            </w:r>
          </w:p>
        </w:tc>
      </w:tr>
    </w:tbl>
    <w:p>
      <w:pPr>
        <w:spacing w:after="120"/>
      </w:pPr>
    </w:p>
    <w:p>
      <w:pPr>
        <w:pStyle w:val="Heading2"/>
        <w:spacing w:before="240" w:after="120"/>
      </w:pPr>
      <w:r>
        <w:t xml:space="preserve">5. Functional requirements</w:t>
      </w:r>
    </w:p>
    <w:p>
      <w:pPr>
        <w:spacing w:before="0" w:after="120"/>
      </w:pPr>
      <w:r>
        <w:t xml:space="preserve">Respondents must complete the response column for every row. Use: </w:t>
      </w:r>
      <w:r>
        <w:rPr>
          <w:b/>
        </w:rPr>
        <w:t xml:space="preserve">S</w:t>
      </w:r>
      <w:r>
        <w:t xml:space="preserve"> = supported as standard; </w:t>
      </w:r>
      <w:r>
        <w:rPr>
          <w:b/>
        </w:rPr>
        <w:t xml:space="preserve">C</w:t>
      </w:r>
      <w:r>
        <w:t xml:space="preserve"> = supported at additional cost; </w:t>
      </w:r>
      <w:r>
        <w:rPr>
          <w:b/>
        </w:rPr>
        <w:t xml:space="preserve">D</w:t>
      </w:r>
      <w:r>
        <w:t xml:space="preserve"> = available in a future release with a committed date; </w:t>
      </w:r>
      <w:r>
        <w:rPr>
          <w:b/>
        </w:rPr>
        <w:t xml:space="preserve">N</w:t>
      </w:r>
      <w:r>
        <w:t xml:space="preserve"> = not supported.</w:t>
      </w:r>
    </w:p>
    <w:tbl>
      <w:tblPr>
        <w:tblW w:w="9360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CellMar>
          <w:top w:w="60" w:type="dxa"/>
          <w:left w:w="90" w:type="dxa"/>
          <w:bottom w:w="60" w:type="dxa"/>
          <w:right w:w="90" w:type="dxa"/>
        </w:tblCellMar>
      </w:tblPr>
      <w:tblGrid>
        <w:gridCol w:w="2340"/>
        <w:gridCol w:w="2340"/>
        <w:gridCol w:w="2340"/>
        <w:gridCol w:w="2340"/>
      </w:tblGrid>
      <w:tr>
        <w:tc>
          <w:tcPr>
            <w:tcW w:w="2340" w:type="dxa"/>
            <w:shd w:val="clear" w:color="auto" w:fill="EDE4FB"/>
          </w:tcPr>
          <w:p>
            <w:pPr>
              <w:spacing w:before="0" w:after="0"/>
            </w:pPr>
            <w:r>
              <w:rPr>
                <w:b/>
                <w:color w:val="3B0A6E"/>
              </w:rPr>
              <w:t xml:space="preserve">Requirement</w:t>
            </w:r>
          </w:p>
        </w:tc>
        <w:tc>
          <w:tcPr>
            <w:tcW w:w="2340" w:type="dxa"/>
            <w:shd w:val="clear" w:color="auto" w:fill="EDE4FB"/>
          </w:tcPr>
          <w:p>
            <w:pPr>
              <w:spacing w:before="0" w:after="0"/>
            </w:pPr>
            <w:r>
              <w:rPr>
                <w:b/>
                <w:color w:val="3B0A6E"/>
              </w:rPr>
              <w:t xml:space="preserve">Priority</w:t>
            </w:r>
          </w:p>
        </w:tc>
        <w:tc>
          <w:tcPr>
            <w:tcW w:w="2340" w:type="dxa"/>
            <w:shd w:val="clear" w:color="auto" w:fill="EDE4FB"/>
          </w:tcPr>
          <w:p>
            <w:pPr>
              <w:spacing w:before="0" w:after="0"/>
            </w:pPr>
            <w:r>
              <w:rPr>
                <w:b/>
                <w:color w:val="3B0A6E"/>
              </w:rPr>
              <w:t xml:space="preserve">Response</w:t>
            </w:r>
          </w:p>
        </w:tc>
        <w:tc>
          <w:tcPr>
            <w:tcW w:w="2340" w:type="dxa"/>
            <w:shd w:val="clear" w:color="auto" w:fill="EDE4FB"/>
          </w:tcPr>
          <w:p>
            <w:pPr>
              <w:spacing w:before="0" w:after="0"/>
            </w:pPr>
            <w:r>
              <w:rPr>
                <w:b/>
                <w:color w:val="3B0A6E"/>
              </w:rPr>
              <w:t xml:space="preserve">Vendor comment</w:t>
            </w:r>
          </w:p>
        </w:tc>
      </w:tr>
      <w:tr>
        <w:tc>
          <w:tcPr>
            <w:tcW w:w="2340" w:type="dxa"/>
          </w:tcPr>
          <w:p>
            <w:pPr>
              <w:spacing w:before="0" w:after="0"/>
            </w:pPr>
            <w:r>
              <w:t xml:space="preserve">Inbound routing by time of day and day of week</w:t>
            </w:r>
          </w:p>
        </w:tc>
        <w:tc>
          <w:tcPr>
            <w:tcW w:w="2340" w:type="dxa"/>
          </w:tcPr>
          <w:p>
            <w:pPr>
              <w:spacing w:before="0" w:after="0"/>
            </w:pPr>
            <w:r>
              <w:t xml:space="preserve">Must</w:t>
            </w:r>
          </w:p>
        </w:tc>
        <w:tc>
          <w:tcPr>
            <w:tcW w:w="2340" w:type="dxa"/>
          </w:tcPr>
          <w:p/>
        </w:tc>
        <w:tc>
          <w:tcPr>
            <w:tcW w:w="2340" w:type="dxa"/>
          </w:tcPr>
          <w:p/>
        </w:tc>
      </w:tr>
      <w:tr>
        <w:tc>
          <w:tcPr>
            <w:tcW w:w="2340" w:type="dxa"/>
          </w:tcPr>
          <w:p>
            <w:pPr>
              <w:spacing w:before="0" w:after="0"/>
            </w:pPr>
            <w:r>
              <w:t xml:space="preserve">Ring groups / hunt groups with configurable order</w:t>
            </w:r>
          </w:p>
        </w:tc>
        <w:tc>
          <w:tcPr>
            <w:tcW w:w="2340" w:type="dxa"/>
          </w:tcPr>
          <w:p>
            <w:pPr>
              <w:spacing w:before="0" w:after="0"/>
            </w:pPr>
            <w:r>
              <w:t xml:space="preserve">Must</w:t>
            </w:r>
          </w:p>
        </w:tc>
        <w:tc>
          <w:tcPr>
            <w:tcW w:w="2340" w:type="dxa"/>
          </w:tcPr>
          <w:p/>
        </w:tc>
        <w:tc>
          <w:tcPr>
            <w:tcW w:w="2340" w:type="dxa"/>
          </w:tcPr>
          <w:p/>
        </w:tc>
      </w:tr>
      <w:tr>
        <w:tc>
          <w:tcPr>
            <w:tcW w:w="2340" w:type="dxa"/>
          </w:tcPr>
          <w:p>
            <w:pPr>
              <w:spacing w:before="0" w:after="0"/>
            </w:pPr>
            <w:r>
              <w:t xml:space="preserve">Voicemail with delivery to email</w:t>
            </w:r>
          </w:p>
        </w:tc>
        <w:tc>
          <w:tcPr>
            <w:tcW w:w="2340" w:type="dxa"/>
          </w:tcPr>
          <w:p>
            <w:pPr>
              <w:spacing w:before="0" w:after="0"/>
            </w:pPr>
            <w:r>
              <w:t xml:space="preserve">Must</w:t>
            </w:r>
          </w:p>
        </w:tc>
        <w:tc>
          <w:tcPr>
            <w:tcW w:w="2340" w:type="dxa"/>
          </w:tcPr>
          <w:p/>
        </w:tc>
        <w:tc>
          <w:tcPr>
            <w:tcW w:w="2340" w:type="dxa"/>
          </w:tcPr>
          <w:p/>
        </w:tc>
      </w:tr>
      <w:tr>
        <w:tc>
          <w:tcPr>
            <w:tcW w:w="2340" w:type="dxa"/>
          </w:tcPr>
          <w:p>
            <w:pPr>
              <w:spacing w:before="0" w:after="0"/>
            </w:pPr>
            <w:r>
              <w:t xml:space="preserve">Call transfer — blind and attended</w:t>
            </w:r>
          </w:p>
        </w:tc>
        <w:tc>
          <w:tcPr>
            <w:tcW w:w="2340" w:type="dxa"/>
          </w:tcPr>
          <w:p>
            <w:pPr>
              <w:spacing w:before="0" w:after="0"/>
            </w:pPr>
            <w:r>
              <w:t xml:space="preserve">Must</w:t>
            </w:r>
          </w:p>
        </w:tc>
        <w:tc>
          <w:tcPr>
            <w:tcW w:w="2340" w:type="dxa"/>
          </w:tcPr>
          <w:p/>
        </w:tc>
        <w:tc>
          <w:tcPr>
            <w:tcW w:w="2340" w:type="dxa"/>
          </w:tcPr>
          <w:p/>
        </w:tc>
      </w:tr>
      <w:tr>
        <w:tc>
          <w:tcPr>
            <w:tcW w:w="2340" w:type="dxa"/>
          </w:tcPr>
          <w:p>
            <w:pPr>
              <w:spacing w:before="0" w:after="0"/>
            </w:pPr>
            <w:r>
              <w:t xml:space="preserve">Simultaneous ring to mobile / softphone</w:t>
            </w:r>
          </w:p>
        </w:tc>
        <w:tc>
          <w:tcPr>
            <w:tcW w:w="2340" w:type="dxa"/>
          </w:tcPr>
          <w:p>
            <w:pPr>
              <w:spacing w:before="0" w:after="0"/>
            </w:pPr>
            <w:r>
              <w:t xml:space="preserve">Must</w:t>
            </w:r>
          </w:p>
        </w:tc>
        <w:tc>
          <w:tcPr>
            <w:tcW w:w="2340" w:type="dxa"/>
          </w:tcPr>
          <w:p/>
        </w:tc>
        <w:tc>
          <w:tcPr>
            <w:tcW w:w="2340" w:type="dxa"/>
          </w:tcPr>
          <w:p/>
        </w:tc>
      </w:tr>
      <w:tr>
        <w:tc>
          <w:tcPr>
            <w:tcW w:w="2340" w:type="dxa"/>
          </w:tcPr>
          <w:p>
            <w:pPr>
              <w:spacing w:before="0" w:after="0"/>
            </w:pPr>
            <w:r>
              <w:t xml:space="preserve">Self-service administration portal</w:t>
            </w:r>
          </w:p>
        </w:tc>
        <w:tc>
          <w:tcPr>
            <w:tcW w:w="2340" w:type="dxa"/>
          </w:tcPr>
          <w:p>
            <w:pPr>
              <w:spacing w:before="0" w:after="0"/>
            </w:pPr>
            <w:r>
              <w:t xml:space="preserve">Must</w:t>
            </w:r>
          </w:p>
        </w:tc>
        <w:tc>
          <w:tcPr>
            <w:tcW w:w="2340" w:type="dxa"/>
          </w:tcPr>
          <w:p/>
        </w:tc>
        <w:tc>
          <w:tcPr>
            <w:tcW w:w="2340" w:type="dxa"/>
          </w:tcPr>
          <w:p/>
        </w:tc>
      </w:tr>
      <w:tr>
        <w:tc>
          <w:tcPr>
            <w:tcW w:w="2340" w:type="dxa"/>
          </w:tcPr>
          <w:p>
            <w:pPr>
              <w:spacing w:before="0" w:after="0"/>
            </w:pPr>
            <w:r>
              <w:t xml:space="preserve">Call detail records exportable to CSV</w:t>
            </w:r>
          </w:p>
        </w:tc>
        <w:tc>
          <w:tcPr>
            <w:tcW w:w="2340" w:type="dxa"/>
          </w:tcPr>
          <w:p>
            <w:pPr>
              <w:spacing w:before="0" w:after="0"/>
            </w:pPr>
            <w:r>
              <w:t xml:space="preserve">Must</w:t>
            </w:r>
          </w:p>
        </w:tc>
        <w:tc>
          <w:tcPr>
            <w:tcW w:w="2340" w:type="dxa"/>
          </w:tcPr>
          <w:p/>
        </w:tc>
        <w:tc>
          <w:tcPr>
            <w:tcW w:w="2340" w:type="dxa"/>
          </w:tcPr>
          <w:p/>
        </w:tc>
      </w:tr>
      <w:tr>
        <w:tc>
          <w:tcPr>
            <w:tcW w:w="2340" w:type="dxa"/>
          </w:tcPr>
          <w:p>
            <w:pPr>
              <w:spacing w:before="0" w:after="0"/>
            </w:pPr>
            <w:r>
              <w:t xml:space="preserve">Auto-attendant with multiple menu levels</w:t>
            </w:r>
          </w:p>
        </w:tc>
        <w:tc>
          <w:tcPr>
            <w:tcW w:w="2340" w:type="dxa"/>
          </w:tcPr>
          <w:p>
            <w:pPr>
              <w:spacing w:before="0" w:after="0"/>
            </w:pPr>
            <w:r>
              <w:rPr>
                <w:i/>
                <w:color w:val="7A7A7A"/>
              </w:rPr>
              <w:t xml:space="preserve">[Must / Should]</w:t>
            </w:r>
          </w:p>
        </w:tc>
        <w:tc>
          <w:tcPr>
            <w:tcW w:w="2340" w:type="dxa"/>
          </w:tcPr>
          <w:p/>
        </w:tc>
        <w:tc>
          <w:tcPr>
            <w:tcW w:w="2340" w:type="dxa"/>
          </w:tcPr>
          <w:p/>
        </w:tc>
      </w:tr>
      <w:tr>
        <w:tc>
          <w:tcPr>
            <w:tcW w:w="2340" w:type="dxa"/>
          </w:tcPr>
          <w:p>
            <w:pPr>
              <w:spacing w:before="0" w:after="0"/>
            </w:pPr>
            <w:r>
              <w:t xml:space="preserve">Queueing with position and wait announcements</w:t>
            </w:r>
          </w:p>
        </w:tc>
        <w:tc>
          <w:tcPr>
            <w:tcW w:w="2340" w:type="dxa"/>
          </w:tcPr>
          <w:p>
            <w:pPr>
              <w:spacing w:before="0" w:after="0"/>
            </w:pPr>
            <w:r>
              <w:rPr>
                <w:i/>
                <w:color w:val="7A7A7A"/>
              </w:rPr>
              <w:t xml:space="preserve">[Must / Should]</w:t>
            </w:r>
          </w:p>
        </w:tc>
        <w:tc>
          <w:tcPr>
            <w:tcW w:w="2340" w:type="dxa"/>
          </w:tcPr>
          <w:p/>
        </w:tc>
        <w:tc>
          <w:tcPr>
            <w:tcW w:w="2340" w:type="dxa"/>
          </w:tcPr>
          <w:p/>
        </w:tc>
      </w:tr>
      <w:tr>
        <w:tc>
          <w:tcPr>
            <w:tcW w:w="2340" w:type="dxa"/>
          </w:tcPr>
          <w:p>
            <w:pPr>
              <w:spacing w:before="0" w:after="0"/>
            </w:pPr>
            <w:r>
              <w:t xml:space="preserve">Call recording with searchable retrieval</w:t>
            </w:r>
          </w:p>
        </w:tc>
        <w:tc>
          <w:tcPr>
            <w:tcW w:w="2340" w:type="dxa"/>
          </w:tcPr>
          <w:p>
            <w:pPr>
              <w:spacing w:before="0" w:after="0"/>
            </w:pPr>
            <w:r>
              <w:rPr>
                <w:i/>
                <w:color w:val="7A7A7A"/>
              </w:rPr>
              <w:t xml:space="preserve">[Must / Should]</w:t>
            </w:r>
          </w:p>
        </w:tc>
        <w:tc>
          <w:tcPr>
            <w:tcW w:w="2340" w:type="dxa"/>
          </w:tcPr>
          <w:p/>
        </w:tc>
        <w:tc>
          <w:tcPr>
            <w:tcW w:w="2340" w:type="dxa"/>
          </w:tcPr>
          <w:p/>
        </w:tc>
      </w:tr>
      <w:tr>
        <w:tc>
          <w:tcPr>
            <w:tcW w:w="2340" w:type="dxa"/>
          </w:tcPr>
          <w:p>
            <w:pPr>
              <w:spacing w:before="0" w:after="0"/>
            </w:pPr>
            <w:r>
              <w:t xml:space="preserve">Supervisor listen / whisper / barge-in</w:t>
            </w:r>
          </w:p>
        </w:tc>
        <w:tc>
          <w:tcPr>
            <w:tcW w:w="2340" w:type="dxa"/>
          </w:tcPr>
          <w:p>
            <w:pPr>
              <w:spacing w:before="0" w:after="0"/>
            </w:pPr>
            <w:r>
              <w:rPr>
                <w:i/>
                <w:color w:val="7A7A7A"/>
              </w:rPr>
              <w:t xml:space="preserve">[Should / Nice]</w:t>
            </w:r>
          </w:p>
        </w:tc>
        <w:tc>
          <w:tcPr>
            <w:tcW w:w="2340" w:type="dxa"/>
          </w:tcPr>
          <w:p/>
        </w:tc>
        <w:tc>
          <w:tcPr>
            <w:tcW w:w="2340" w:type="dxa"/>
          </w:tcPr>
          <w:p/>
        </w:tc>
      </w:tr>
      <w:tr>
        <w:tc>
          <w:tcPr>
            <w:tcW w:w="2340" w:type="dxa"/>
          </w:tcPr>
          <w:p>
            <w:pPr>
              <w:spacing w:before="0" w:after="0"/>
            </w:pPr>
            <w:r>
              <w:t xml:space="preserve">AI answering for unanswered or after-hours calls</w:t>
            </w:r>
          </w:p>
        </w:tc>
        <w:tc>
          <w:tcPr>
            <w:tcW w:w="2340" w:type="dxa"/>
          </w:tcPr>
          <w:p>
            <w:pPr>
              <w:spacing w:before="0" w:after="0"/>
            </w:pPr>
            <w:r>
              <w:rPr>
                <w:i/>
                <w:color w:val="7A7A7A"/>
              </w:rPr>
              <w:t xml:space="preserve">[Should / Nice]</w:t>
            </w:r>
          </w:p>
        </w:tc>
        <w:tc>
          <w:tcPr>
            <w:tcW w:w="2340" w:type="dxa"/>
          </w:tcPr>
          <w:p/>
        </w:tc>
        <w:tc>
          <w:tcPr>
            <w:tcW w:w="2340" w:type="dxa"/>
          </w:tcPr>
          <w:p/>
        </w:tc>
      </w:tr>
      <w:tr>
        <w:tc>
          <w:tcPr>
            <w:tcW w:w="2340" w:type="dxa"/>
          </w:tcPr>
          <w:p>
            <w:pPr>
              <w:spacing w:before="0" w:after="0"/>
            </w:pPr>
            <w:r>
              <w:t xml:space="preserve">Appointment booking or message capture by AI</w:t>
            </w:r>
          </w:p>
        </w:tc>
        <w:tc>
          <w:tcPr>
            <w:tcW w:w="2340" w:type="dxa"/>
          </w:tcPr>
          <w:p>
            <w:pPr>
              <w:spacing w:before="0" w:after="0"/>
            </w:pPr>
            <w:r>
              <w:rPr>
                <w:i/>
                <w:color w:val="7A7A7A"/>
              </w:rPr>
              <w:t xml:space="preserve">[Should / Nice]</w:t>
            </w:r>
          </w:p>
        </w:tc>
        <w:tc>
          <w:tcPr>
            <w:tcW w:w="2340" w:type="dxa"/>
          </w:tcPr>
          <w:p/>
        </w:tc>
        <w:tc>
          <w:tcPr>
            <w:tcW w:w="2340" w:type="dxa"/>
          </w:tcPr>
          <w:p/>
        </w:tc>
      </w:tr>
      <w:tr>
        <w:tc>
          <w:tcPr>
            <w:tcW w:w="2340" w:type="dxa"/>
          </w:tcPr>
          <w:p>
            <w:pPr>
              <w:spacing w:before="0" w:after="0"/>
            </w:pPr>
            <w:r>
              <w:t xml:space="preserve">WhatsApp / SMS notification of missed calls</w:t>
            </w:r>
          </w:p>
        </w:tc>
        <w:tc>
          <w:tcPr>
            <w:tcW w:w="2340" w:type="dxa"/>
          </w:tcPr>
          <w:p>
            <w:pPr>
              <w:spacing w:before="0" w:after="0"/>
            </w:pPr>
            <w:r>
              <w:rPr>
                <w:i/>
                <w:color w:val="7A7A7A"/>
              </w:rPr>
              <w:t xml:space="preserve">[Should / Nice]</w:t>
            </w:r>
          </w:p>
        </w:tc>
        <w:tc>
          <w:tcPr>
            <w:tcW w:w="2340" w:type="dxa"/>
          </w:tcPr>
          <w:p/>
        </w:tc>
        <w:tc>
          <w:tcPr>
            <w:tcW w:w="2340" w:type="dxa"/>
          </w:tcPr>
          <w:p/>
        </w:tc>
      </w:tr>
      <w:tr>
        <w:tc>
          <w:tcPr>
            <w:tcW w:w="2340" w:type="dxa"/>
          </w:tcPr>
          <w:p>
            <w:pPr>
              <w:spacing w:before="0" w:after="0"/>
            </w:pPr>
            <w:r>
              <w:t xml:space="preserve">CRM or helpdesk integration</w:t>
            </w:r>
          </w:p>
        </w:tc>
        <w:tc>
          <w:tcPr>
            <w:tcW w:w="2340" w:type="dxa"/>
          </w:tcPr>
          <w:p>
            <w:pPr>
              <w:spacing w:before="0" w:after="0"/>
            </w:pPr>
            <w:r>
              <w:rPr>
                <w:i/>
                <w:color w:val="7A7A7A"/>
              </w:rPr>
              <w:t xml:space="preserve">[Should / Nice]</w:t>
            </w:r>
          </w:p>
        </w:tc>
        <w:tc>
          <w:tcPr>
            <w:tcW w:w="2340" w:type="dxa"/>
          </w:tcPr>
          <w:p/>
        </w:tc>
        <w:tc>
          <w:tcPr>
            <w:tcW w:w="2340" w:type="dxa"/>
          </w:tcPr>
          <w:p>
            <w:pPr>
              <w:spacing w:before="0" w:after="0"/>
            </w:pPr>
            <w:r>
              <w:rPr>
                <w:i/>
                <w:color w:val="7A7A7A"/>
              </w:rPr>
              <w:t xml:space="preserve">[Name the systems]</w:t>
            </w:r>
          </w:p>
        </w:tc>
      </w:tr>
      <w:tr>
        <w:tc>
          <w:tcPr>
            <w:tcW w:w="2340" w:type="dxa"/>
          </w:tcPr>
          <w:p>
            <w:pPr>
              <w:spacing w:before="0" w:after="0"/>
            </w:pPr>
            <w:r>
              <w:rPr>
                <w:i/>
                <w:color w:val="7A7A7A"/>
              </w:rPr>
              <w:t xml:space="preserve">[Add your own requirements here]</w:t>
            </w:r>
          </w:p>
        </w:tc>
        <w:tc>
          <w:tcPr>
            <w:tcW w:w="2340" w:type="dxa"/>
          </w:tcPr>
          <w:p/>
        </w:tc>
        <w:tc>
          <w:tcPr>
            <w:tcW w:w="2340" w:type="dxa"/>
          </w:tcPr>
          <w:p/>
        </w:tc>
        <w:tc>
          <w:tcPr>
            <w:tcW w:w="2340" w:type="dxa"/>
          </w:tcPr>
          <w:p/>
        </w:tc>
      </w:tr>
    </w:tbl>
    <w:p>
      <w:pPr>
        <w:spacing w:after="120"/>
      </w:pPr>
    </w:p>
    <w:p>
      <w:pPr>
        <w:pStyle w:val="Heading2"/>
        <w:spacing w:before="240" w:after="120"/>
      </w:pPr>
      <w:r>
        <w:t xml:space="preserve">6. Technical requirements</w:t>
      </w:r>
    </w:p>
    <w:p>
      <w:pPr>
        <w:spacing w:before="0" w:after="120"/>
      </w:pPr>
      <w:r>
        <w:t xml:space="preserve">Respondents should answer each question specifically. "Yes" without detail will be scored as no answer.</w:t>
      </w:r>
    </w:p>
    <w:p>
      <w:pPr>
        <w:spacing w:before="0" w:after="60"/>
        <w:ind w:left="360"/>
      </w:pPr>
      <w:r>
        <w:rPr>
          <w:b/>
        </w:rPr>
        <w:t xml:space="preserve">1.  </w:t>
      </w:r>
      <w:r>
        <w:t xml:space="preserve">Describe your network. Do you own and operate the switching and routing used to deliver this service, or is it resold from another provider? Name any upstream carriers.</w:t>
      </w:r>
    </w:p>
    <w:p>
      <w:pPr>
        <w:spacing w:before="0" w:after="60"/>
        <w:ind w:left="360"/>
      </w:pPr>
      <w:r>
        <w:rPr>
          <w:b/>
        </w:rPr>
        <w:t xml:space="preserve">2.  </w:t>
      </w:r>
      <w:r>
        <w:t xml:space="preserve">What licences do you hold to provide telecommunications services in Jamaica, and under what entity name?</w:t>
      </w:r>
    </w:p>
    <w:p>
      <w:pPr>
        <w:spacing w:before="0" w:after="60"/>
        <w:ind w:left="360"/>
      </w:pPr>
      <w:r>
        <w:rPr>
          <w:b/>
        </w:rPr>
        <w:t xml:space="preserve">3.  </w:t>
      </w:r>
      <w:r>
        <w:t xml:space="preserve">Which codecs do you support, and which will be used by default for on-net and off-net calls?</w:t>
      </w:r>
    </w:p>
    <w:p>
      <w:pPr>
        <w:spacing w:before="0" w:after="60"/>
        <w:ind w:left="360"/>
      </w:pPr>
      <w:r>
        <w:rPr>
          <w:b/>
        </w:rPr>
        <w:t xml:space="preserve">4.  </w:t>
      </w:r>
      <w:r>
        <w:t xml:space="preserve">What bandwidth do you require per concurrent call, and what total capacity do you recommend per site given the quantities in Section 4?</w:t>
      </w:r>
    </w:p>
    <w:p>
      <w:pPr>
        <w:spacing w:before="0" w:after="60"/>
        <w:ind w:left="360"/>
      </w:pPr>
      <w:r>
        <w:rPr>
          <w:b/>
        </w:rPr>
        <w:t xml:space="preserve">5.  </w:t>
      </w:r>
      <w:r>
        <w:t xml:space="preserve">Describe your recommended QoS configuration at the customer edge, including DSCP marking and any router models you have configured previously.</w:t>
      </w:r>
    </w:p>
    <w:p>
      <w:pPr>
        <w:spacing w:before="0" w:after="60"/>
        <w:ind w:left="360"/>
      </w:pPr>
      <w:r>
        <w:rPr>
          <w:b/>
        </w:rPr>
        <w:t xml:space="preserve">6.  </w:t>
      </w:r>
      <w:r>
        <w:t xml:space="preserve">How is voice traffic secured in transit? Do you support TLS for signalling and SRTP for media?</w:t>
      </w:r>
    </w:p>
    <w:p>
      <w:pPr>
        <w:spacing w:before="0" w:after="60"/>
        <w:ind w:left="360"/>
      </w:pPr>
      <w:r>
        <w:rPr>
          <w:b/>
        </w:rPr>
        <w:t xml:space="preserve">7.  </w:t>
      </w:r>
      <w:r>
        <w:t xml:space="preserve">Describe your redundancy: geographic diversity of your core, failover behaviour if a customer site loses connectivity, and whether numbers can be rerouted automatically.</w:t>
      </w:r>
    </w:p>
    <w:p>
      <w:pPr>
        <w:spacing w:before="0" w:after="60"/>
        <w:ind w:left="360"/>
      </w:pPr>
      <w:r>
        <w:rPr>
          <w:b/>
        </w:rPr>
        <w:t xml:space="preserve">8.  </w:t>
      </w:r>
      <w:r>
        <w:t xml:space="preserve">How is fraud detected and limited? Describe spend caps, destination blocking and alerting.</w:t>
      </w:r>
    </w:p>
    <w:p>
      <w:pPr>
        <w:spacing w:before="0" w:after="60"/>
        <w:ind w:left="360"/>
      </w:pPr>
      <w:r>
        <w:rPr>
          <w:b/>
        </w:rPr>
        <w:t xml:space="preserve">9.  </w:t>
      </w:r>
      <w:r>
        <w:t xml:space="preserve">What happens to inbound calls during a total customer-site outage? Describe the default behaviour and the options available.</w:t>
      </w:r>
    </w:p>
    <w:p>
      <w:pPr>
        <w:spacing w:before="0" w:after="60"/>
        <w:ind w:left="360"/>
      </w:pPr>
      <w:r>
        <w:rPr>
          <w:b/>
        </w:rPr>
        <w:t xml:space="preserve">10.  </w:t>
      </w:r>
      <w:r>
        <w:t xml:space="preserve">Describe the number porting process, expected timeline, and what portion of it you handle on our behalf.</w:t>
      </w:r>
    </w:p>
    <w:p>
      <w:pPr>
        <w:spacing w:before="0" w:after="60"/>
        <w:ind w:left="360"/>
      </w:pPr>
      <w:r>
        <w:rPr>
          <w:b/>
        </w:rPr>
        <w:t xml:space="preserve">11.  </w:t>
      </w:r>
      <w:r>
        <w:t xml:space="preserve">Where is call data stored, for how long, and who may access it?</w:t>
      </w:r>
    </w:p>
    <w:p>
      <w:pPr>
        <w:spacing w:before="0" w:after="60"/>
        <w:ind w:left="360"/>
      </w:pPr>
      <w:r>
        <w:rPr>
          <w:b/>
        </w:rPr>
        <w:t xml:space="preserve">12.  </w:t>
      </w:r>
      <w:r>
        <w:t xml:space="preserve">Describe your provisioning and change process. What can we change ourselves, and what requires a request to you?</w:t>
      </w:r>
    </w:p>
    <w:p>
      <w:pPr>
        <w:pStyle w:val="Heading2"/>
        <w:spacing w:before="240" w:after="120"/>
      </w:pPr>
      <w:r>
        <w:t xml:space="preserve">7. Service levels and support</w:t>
      </w:r>
    </w:p>
    <w:tbl>
      <w:tblPr>
        <w:tblW w:w="9360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CellMar>
          <w:top w:w="60" w:type="dxa"/>
          <w:left w:w="90" w:type="dxa"/>
          <w:bottom w:w="60" w:type="dxa"/>
          <w:right w:w="90" w:type="dxa"/>
        </w:tblCellMar>
      </w:tblPr>
      <w:tblGrid>
        <w:gridCol w:w="3120"/>
        <w:gridCol w:w="3120"/>
        <w:gridCol w:w="3120"/>
      </w:tblGrid>
      <w:tr>
        <w:tc>
          <w:tcPr>
            <w:tcW w:w="3120" w:type="dxa"/>
            <w:shd w:val="clear" w:color="auto" w:fill="EDE4FB"/>
          </w:tcPr>
          <w:p>
            <w:pPr>
              <w:spacing w:before="0" w:after="0"/>
            </w:pPr>
            <w:r>
              <w:rPr>
                <w:b/>
                <w:color w:val="3B0A6E"/>
              </w:rPr>
              <w:t xml:space="preserve">Item</w:t>
            </w:r>
          </w:p>
        </w:tc>
        <w:tc>
          <w:tcPr>
            <w:tcW w:w="3120" w:type="dxa"/>
            <w:shd w:val="clear" w:color="auto" w:fill="EDE4FB"/>
          </w:tcPr>
          <w:p>
            <w:pPr>
              <w:spacing w:before="0" w:after="0"/>
            </w:pPr>
            <w:r>
              <w:rPr>
                <w:b/>
                <w:color w:val="3B0A6E"/>
              </w:rPr>
              <w:t xml:space="preserve">Required</w:t>
            </w:r>
          </w:p>
        </w:tc>
        <w:tc>
          <w:tcPr>
            <w:tcW w:w="3120" w:type="dxa"/>
            <w:shd w:val="clear" w:color="auto" w:fill="EDE4FB"/>
          </w:tcPr>
          <w:p>
            <w:pPr>
              <w:spacing w:before="0" w:after="0"/>
            </w:pPr>
            <w:r>
              <w:rPr>
                <w:b/>
                <w:color w:val="3B0A6E"/>
              </w:rPr>
              <w:t xml:space="preserve">Vendor commitment</w:t>
            </w:r>
          </w:p>
        </w:tc>
      </w:tr>
      <w:tr>
        <w:tc>
          <w:tcPr>
            <w:tcW w:w="3120" w:type="dxa"/>
          </w:tcPr>
          <w:p>
            <w:pPr>
              <w:spacing w:before="0" w:after="0"/>
            </w:pPr>
            <w:r>
              <w:t xml:space="preserve">Platform availability (monthly)</w:t>
            </w:r>
          </w:p>
        </w:tc>
        <w:tc>
          <w:tcPr>
            <w:tcW w:w="3120" w:type="dxa"/>
          </w:tcPr>
          <w:p>
            <w:pPr>
              <w:spacing w:before="0" w:after="0"/>
            </w:pPr>
            <w:r>
              <w:rPr>
                <w:i/>
                <w:color w:val="7A7A7A"/>
              </w:rPr>
              <w:t xml:space="preserve">[e.g. 99.9% or better]</w:t>
            </w:r>
          </w:p>
        </w:tc>
        <w:tc>
          <w:tcPr>
            <w:tcW w:w="3120" w:type="dxa"/>
          </w:tcPr>
          <w:p/>
        </w:tc>
      </w:tr>
      <w:tr>
        <w:tc>
          <w:tcPr>
            <w:tcW w:w="3120" w:type="dxa"/>
          </w:tcPr>
          <w:p>
            <w:pPr>
              <w:spacing w:before="0" w:after="0"/>
            </w:pPr>
            <w:r>
              <w:t xml:space="preserve">Support hours</w:t>
            </w:r>
          </w:p>
        </w:tc>
        <w:tc>
          <w:tcPr>
            <w:tcW w:w="3120" w:type="dxa"/>
          </w:tcPr>
          <w:p>
            <w:pPr>
              <w:spacing w:before="0" w:after="0"/>
            </w:pPr>
            <w:r>
              <w:rPr>
                <w:i/>
                <w:color w:val="7A7A7A"/>
              </w:rPr>
              <w:t xml:space="preserve">[e.g. 24 × 7]</w:t>
            </w:r>
          </w:p>
        </w:tc>
        <w:tc>
          <w:tcPr>
            <w:tcW w:w="3120" w:type="dxa"/>
          </w:tcPr>
          <w:p/>
        </w:tc>
      </w:tr>
      <w:tr>
        <w:tc>
          <w:tcPr>
            <w:tcW w:w="3120" w:type="dxa"/>
          </w:tcPr>
          <w:p>
            <w:pPr>
              <w:spacing w:before="0" w:after="0"/>
            </w:pPr>
            <w:r>
              <w:t xml:space="preserve">Support location and language</w:t>
            </w:r>
          </w:p>
        </w:tc>
        <w:tc>
          <w:tcPr>
            <w:tcW w:w="3120" w:type="dxa"/>
          </w:tcPr>
          <w:p>
            <w:pPr>
              <w:spacing w:before="0" w:after="0"/>
            </w:pPr>
            <w:r>
              <w:rPr>
                <w:i/>
                <w:color w:val="7A7A7A"/>
              </w:rPr>
              <w:t xml:space="preserve">[e.g. local, Jamaica-based]</w:t>
            </w:r>
          </w:p>
        </w:tc>
        <w:tc>
          <w:tcPr>
            <w:tcW w:w="3120" w:type="dxa"/>
          </w:tcPr>
          <w:p/>
        </w:tc>
      </w:tr>
      <w:tr>
        <w:tc>
          <w:tcPr>
            <w:tcW w:w="3120" w:type="dxa"/>
          </w:tcPr>
          <w:p>
            <w:pPr>
              <w:spacing w:before="0" w:after="0"/>
            </w:pPr>
            <w:r>
              <w:t xml:space="preserve">Response time — critical (service down)</w:t>
            </w:r>
          </w:p>
        </w:tc>
        <w:tc>
          <w:tcPr>
            <w:tcW w:w="3120" w:type="dxa"/>
          </w:tcPr>
          <w:p>
            <w:pPr>
              <w:spacing w:before="0" w:after="0"/>
            </w:pPr>
            <w:r>
              <w:rPr>
                <w:i/>
                <w:color w:val="7A7A7A"/>
              </w:rPr>
              <w:t xml:space="preserve">[e.g. 30 minutes]</w:t>
            </w:r>
          </w:p>
        </w:tc>
        <w:tc>
          <w:tcPr>
            <w:tcW w:w="3120" w:type="dxa"/>
          </w:tcPr>
          <w:p/>
        </w:tc>
      </w:tr>
      <w:tr>
        <w:tc>
          <w:tcPr>
            <w:tcW w:w="3120" w:type="dxa"/>
          </w:tcPr>
          <w:p>
            <w:pPr>
              <w:spacing w:before="0" w:after="0"/>
            </w:pPr>
            <w:r>
              <w:t xml:space="preserve">Response time — major (degraded)</w:t>
            </w:r>
          </w:p>
        </w:tc>
        <w:tc>
          <w:tcPr>
            <w:tcW w:w="3120" w:type="dxa"/>
          </w:tcPr>
          <w:p>
            <w:pPr>
              <w:spacing w:before="0" w:after="0"/>
            </w:pPr>
            <w:r>
              <w:rPr>
                <w:i/>
                <w:color w:val="7A7A7A"/>
              </w:rPr>
              <w:t xml:space="preserve">[e.g. 2 hours]</w:t>
            </w:r>
          </w:p>
        </w:tc>
        <w:tc>
          <w:tcPr>
            <w:tcW w:w="3120" w:type="dxa"/>
          </w:tcPr>
          <w:p/>
        </w:tc>
      </w:tr>
      <w:tr>
        <w:tc>
          <w:tcPr>
            <w:tcW w:w="3120" w:type="dxa"/>
          </w:tcPr>
          <w:p>
            <w:pPr>
              <w:spacing w:before="0" w:after="0"/>
            </w:pPr>
            <w:r>
              <w:t xml:space="preserve">Target restoration time — critical</w:t>
            </w:r>
          </w:p>
        </w:tc>
        <w:tc>
          <w:tcPr>
            <w:tcW w:w="3120" w:type="dxa"/>
          </w:tcPr>
          <w:p>
            <w:pPr>
              <w:spacing w:before="0" w:after="0"/>
            </w:pPr>
            <w:r>
              <w:rPr>
                <w:i/>
                <w:color w:val="7A7A7A"/>
              </w:rPr>
              <w:t xml:space="preserve">[e.g. 4 hours]</w:t>
            </w:r>
          </w:p>
        </w:tc>
        <w:tc>
          <w:tcPr>
            <w:tcW w:w="3120" w:type="dxa"/>
          </w:tcPr>
          <w:p/>
        </w:tc>
      </w:tr>
      <w:tr>
        <w:tc>
          <w:tcPr>
            <w:tcW w:w="3120" w:type="dxa"/>
          </w:tcPr>
          <w:p>
            <w:pPr>
              <w:spacing w:before="0" w:after="0"/>
            </w:pPr>
            <w:r>
              <w:t xml:space="preserve">Escalation path (named roles)</w:t>
            </w:r>
          </w:p>
        </w:tc>
        <w:tc>
          <w:tcPr>
            <w:tcW w:w="3120" w:type="dxa"/>
          </w:tcPr>
          <w:p>
            <w:pPr>
              <w:spacing w:before="0" w:after="0"/>
            </w:pPr>
            <w:r>
              <w:rPr>
                <w:i/>
                <w:color w:val="7A7A7A"/>
              </w:rPr>
              <w:t xml:space="preserve">[Required]</w:t>
            </w:r>
          </w:p>
        </w:tc>
        <w:tc>
          <w:tcPr>
            <w:tcW w:w="3120" w:type="dxa"/>
          </w:tcPr>
          <w:p/>
        </w:tc>
      </w:tr>
      <w:tr>
        <w:tc>
          <w:tcPr>
            <w:tcW w:w="3120" w:type="dxa"/>
          </w:tcPr>
          <w:p>
            <w:pPr>
              <w:spacing w:before="0" w:after="0"/>
            </w:pPr>
            <w:r>
              <w:t xml:space="preserve">Service credits for SLA breach</w:t>
            </w:r>
          </w:p>
        </w:tc>
        <w:tc>
          <w:tcPr>
            <w:tcW w:w="3120" w:type="dxa"/>
          </w:tcPr>
          <w:p>
            <w:pPr>
              <w:spacing w:before="0" w:after="0"/>
            </w:pPr>
            <w:r>
              <w:rPr>
                <w:i/>
                <w:color w:val="7A7A7A"/>
              </w:rPr>
              <w:t xml:space="preserve">[Required — state basis]</w:t>
            </w:r>
          </w:p>
        </w:tc>
        <w:tc>
          <w:tcPr>
            <w:tcW w:w="3120" w:type="dxa"/>
          </w:tcPr>
          <w:p/>
        </w:tc>
      </w:tr>
      <w:tr>
        <w:tc>
          <w:tcPr>
            <w:tcW w:w="3120" w:type="dxa"/>
          </w:tcPr>
          <w:p>
            <w:pPr>
              <w:spacing w:before="0" w:after="0"/>
            </w:pPr>
            <w:r>
              <w:t xml:space="preserve">Planned maintenance notice period</w:t>
            </w:r>
          </w:p>
        </w:tc>
        <w:tc>
          <w:tcPr>
            <w:tcW w:w="3120" w:type="dxa"/>
          </w:tcPr>
          <w:p>
            <w:pPr>
              <w:spacing w:before="0" w:after="0"/>
            </w:pPr>
            <w:r>
              <w:rPr>
                <w:i/>
                <w:color w:val="7A7A7A"/>
              </w:rPr>
              <w:t xml:space="preserve">[e.g. 5 business days]</w:t>
            </w:r>
          </w:p>
        </w:tc>
        <w:tc>
          <w:tcPr>
            <w:tcW w:w="3120" w:type="dxa"/>
          </w:tcPr>
          <w:p/>
        </w:tc>
      </w:tr>
      <w:tr>
        <w:tc>
          <w:tcPr>
            <w:tcW w:w="3120" w:type="dxa"/>
          </w:tcPr>
          <w:p>
            <w:pPr>
              <w:spacing w:before="0" w:after="0"/>
            </w:pPr>
            <w:r>
              <w:t xml:space="preserve">Named account manager</w:t>
            </w:r>
          </w:p>
        </w:tc>
        <w:tc>
          <w:tcPr>
            <w:tcW w:w="3120" w:type="dxa"/>
          </w:tcPr>
          <w:p>
            <w:pPr>
              <w:spacing w:before="0" w:after="0"/>
            </w:pPr>
            <w:r>
              <w:rPr>
                <w:i/>
                <w:color w:val="7A7A7A"/>
              </w:rPr>
              <w:t xml:space="preserve">[Required / Preferred]</w:t>
            </w:r>
          </w:p>
        </w:tc>
        <w:tc>
          <w:tcPr>
            <w:tcW w:w="3120" w:type="dxa"/>
          </w:tcPr>
          <w:p/>
        </w:tc>
      </w:tr>
      <w:tr>
        <w:tc>
          <w:tcPr>
            <w:tcW w:w="3120" w:type="dxa"/>
          </w:tcPr>
          <w:p>
            <w:pPr>
              <w:spacing w:before="0" w:after="0"/>
            </w:pPr>
            <w:r>
              <w:t xml:space="preserve">Quarterly service review</w:t>
            </w:r>
          </w:p>
        </w:tc>
        <w:tc>
          <w:tcPr>
            <w:tcW w:w="3120" w:type="dxa"/>
          </w:tcPr>
          <w:p>
            <w:pPr>
              <w:spacing w:before="0" w:after="0"/>
            </w:pPr>
            <w:r>
              <w:rPr>
                <w:i/>
                <w:color w:val="7A7A7A"/>
              </w:rPr>
              <w:t xml:space="preserve">[Required / Preferred]</w:t>
            </w:r>
          </w:p>
        </w:tc>
        <w:tc>
          <w:tcPr>
            <w:tcW w:w="3120" w:type="dxa"/>
          </w:tcPr>
          <w:p/>
        </w:tc>
      </w:tr>
    </w:tbl>
    <w:p>
      <w:pPr>
        <w:spacing w:after="120"/>
      </w:pPr>
    </w:p>
    <w:p>
      <w:pPr>
        <w:pStyle w:val="Note"/>
        <w:spacing w:before="0" w:after="120"/>
      </w:pPr>
      <w:r>
        <w:t xml:space="preserve">Ask for the SLA document itself as an appendix to the proposal. A commitment stated in a sales response but absent from the contract is not an SLA.</w:t>
      </w:r>
    </w:p>
    <w:p>
      <w:pPr>
        <w:pStyle w:val="Heading2"/>
        <w:spacing w:before="240" w:after="120"/>
      </w:pPr>
      <w:r>
        <w:t xml:space="preserve">8. Implementation and migration</w:t>
      </w:r>
    </w:p>
    <w:p>
      <w:pPr>
        <w:spacing w:before="0" w:after="120"/>
      </w:pPr>
      <w:r>
        <w:t xml:space="preserve">Proposals must include:</w:t>
      </w:r>
    </w:p>
    <w:p>
      <w:pPr>
        <w:spacing w:before="0" w:after="60"/>
        <w:ind w:left="360"/>
      </w:pPr>
      <w:r>
        <w:t xml:space="preserve">•  </w:t>
      </w:r>
      <w:r>
        <w:t xml:space="preserve">A week-by-week implementation plan from contract signature to full cut-over.</w:t>
      </w:r>
    </w:p>
    <w:p>
      <w:pPr>
        <w:spacing w:before="0" w:after="60"/>
        <w:ind w:left="360"/>
      </w:pPr>
      <w:r>
        <w:t xml:space="preserve">•  </w:t>
      </w:r>
      <w:r>
        <w:t xml:space="preserve">The named project contact and their role during implementation.</w:t>
      </w:r>
    </w:p>
    <w:p>
      <w:pPr>
        <w:spacing w:before="0" w:after="60"/>
        <w:ind w:left="360"/>
      </w:pPr>
      <w:r>
        <w:t xml:space="preserve">•  </w:t>
      </w:r>
      <w:r>
        <w:t xml:space="preserve">The cut-over method proposed (phased by site, phased by department, or single cut-over) and the rationale.</w:t>
      </w:r>
    </w:p>
    <w:p>
      <w:pPr>
        <w:spacing w:before="0" w:after="60"/>
        <w:ind w:left="360"/>
      </w:pPr>
      <w:r>
        <w:t xml:space="preserve">•  </w:t>
      </w:r>
      <w:r>
        <w:t xml:space="preserve">A rollback plan describing what happens if cut-over fails.</w:t>
      </w:r>
    </w:p>
    <w:p>
      <w:pPr>
        <w:spacing w:before="0" w:after="60"/>
        <w:ind w:left="360"/>
      </w:pPr>
      <w:r>
        <w:t xml:space="preserve">•  </w:t>
      </w:r>
      <w:r>
        <w:t xml:space="preserve">What is required from our staff, and how many hours of our time the plan assumes.</w:t>
      </w:r>
    </w:p>
    <w:p>
      <w:pPr>
        <w:spacing w:before="0" w:after="60"/>
        <w:ind w:left="360"/>
      </w:pPr>
      <w:r>
        <w:t xml:space="preserve">•  </w:t>
      </w:r>
      <w:r>
        <w:t xml:space="preserve">Training provided: format, duration, audience, and whether materials are left with us.</w:t>
      </w:r>
    </w:p>
    <w:p>
      <w:pPr>
        <w:spacing w:before="0" w:after="60"/>
        <w:ind w:left="360"/>
      </w:pPr>
      <w:r>
        <w:t xml:space="preserve">•  </w:t>
      </w:r>
      <w:r>
        <w:t xml:space="preserve">Confirmation of how business continuity is maintained during porting — specifically, whether any period exists in which inbound calls could be lost.</w:t>
      </w:r>
    </w:p>
    <w:p>
      <w:pPr>
        <w:pStyle w:val="Heading2"/>
        <w:spacing w:before="240" w:after="120"/>
      </w:pPr>
      <w:r>
        <w:t xml:space="preserve">9. Pricing schedule</w:t>
      </w:r>
    </w:p>
    <w:p>
      <w:pPr>
        <w:spacing w:before="0" w:after="120"/>
      </w:pPr>
      <w:r>
        <w:t xml:space="preserve">All prices to be quoted in Jamaican dollars, exclusive of GCT, with the applicable GCT rate stated separately. Where a price depends on volume, state the volume assumed.</w:t>
      </w:r>
    </w:p>
    <w:p>
      <w:pPr>
        <w:pStyle w:val="Heading3"/>
        <w:spacing w:before="240" w:after="120"/>
      </w:pPr>
      <w:r>
        <w:t xml:space="preserve">9.1 One-time charges</w:t>
      </w:r>
    </w:p>
    <w:tbl>
      <w:tblPr>
        <w:tblW w:w="9360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CellMar>
          <w:top w:w="60" w:type="dxa"/>
          <w:left w:w="90" w:type="dxa"/>
          <w:bottom w:w="60" w:type="dxa"/>
          <w:right w:w="90" w:type="dxa"/>
        </w:tblCellMar>
      </w:tblPr>
      <w:tblGrid>
        <w:gridCol w:w="2340"/>
        <w:gridCol w:w="2340"/>
        <w:gridCol w:w="2340"/>
        <w:gridCol w:w="2340"/>
      </w:tblGrid>
      <w:tr>
        <w:tc>
          <w:tcPr>
            <w:tcW w:w="2340" w:type="dxa"/>
            <w:shd w:val="clear" w:color="auto" w:fill="EDE4FB"/>
          </w:tcPr>
          <w:p>
            <w:pPr>
              <w:spacing w:before="0" w:after="0"/>
            </w:pPr>
            <w:r>
              <w:rPr>
                <w:b/>
                <w:color w:val="3B0A6E"/>
              </w:rPr>
              <w:t xml:space="preserve">Item</w:t>
            </w:r>
          </w:p>
        </w:tc>
        <w:tc>
          <w:tcPr>
            <w:tcW w:w="2340" w:type="dxa"/>
            <w:shd w:val="clear" w:color="auto" w:fill="EDE4FB"/>
          </w:tcPr>
          <w:p>
            <w:pPr>
              <w:spacing w:before="0" w:after="0"/>
            </w:pPr>
            <w:r>
              <w:rPr>
                <w:b/>
                <w:color w:val="3B0A6E"/>
              </w:rPr>
              <w:t xml:space="preserve">Quantity</w:t>
            </w:r>
          </w:p>
        </w:tc>
        <w:tc>
          <w:tcPr>
            <w:tcW w:w="2340" w:type="dxa"/>
            <w:shd w:val="clear" w:color="auto" w:fill="EDE4FB"/>
          </w:tcPr>
          <w:p>
            <w:pPr>
              <w:spacing w:before="0" w:after="0"/>
            </w:pPr>
            <w:r>
              <w:rPr>
                <w:b/>
                <w:color w:val="3B0A6E"/>
              </w:rPr>
              <w:t xml:space="preserve">Unit price</w:t>
            </w:r>
          </w:p>
        </w:tc>
        <w:tc>
          <w:tcPr>
            <w:tcW w:w="2340" w:type="dxa"/>
            <w:shd w:val="clear" w:color="auto" w:fill="EDE4FB"/>
          </w:tcPr>
          <w:p>
            <w:pPr>
              <w:spacing w:before="0" w:after="0"/>
            </w:pPr>
            <w:r>
              <w:rPr>
                <w:b/>
                <w:color w:val="3B0A6E"/>
              </w:rPr>
              <w:t xml:space="preserve">Total</w:t>
            </w:r>
          </w:p>
        </w:tc>
      </w:tr>
      <w:tr>
        <w:tc>
          <w:tcPr>
            <w:tcW w:w="2340" w:type="dxa"/>
          </w:tcPr>
          <w:p>
            <w:pPr>
              <w:spacing w:before="0" w:after="0"/>
            </w:pPr>
            <w:r>
              <w:t xml:space="preserve">Installation and configuration</w:t>
            </w:r>
          </w:p>
        </w:tc>
        <w:tc>
          <w:tcPr>
            <w:tcW w:w="2340" w:type="dxa"/>
          </w:tcPr>
          <w:p/>
        </w:tc>
        <w:tc>
          <w:tcPr>
            <w:tcW w:w="2340" w:type="dxa"/>
          </w:tcPr>
          <w:p/>
        </w:tc>
        <w:tc>
          <w:tcPr>
            <w:tcW w:w="2340" w:type="dxa"/>
          </w:tcPr>
          <w:p/>
        </w:tc>
      </w:tr>
      <w:tr>
        <w:tc>
          <w:tcPr>
            <w:tcW w:w="2340" w:type="dxa"/>
          </w:tcPr>
          <w:p>
            <w:pPr>
              <w:spacing w:before="0" w:after="0"/>
            </w:pPr>
            <w:r>
              <w:t xml:space="preserve">Handsets (state model)</w:t>
            </w:r>
          </w:p>
        </w:tc>
        <w:tc>
          <w:tcPr>
            <w:tcW w:w="2340" w:type="dxa"/>
          </w:tcPr>
          <w:p/>
        </w:tc>
        <w:tc>
          <w:tcPr>
            <w:tcW w:w="2340" w:type="dxa"/>
          </w:tcPr>
          <w:p/>
        </w:tc>
        <w:tc>
          <w:tcPr>
            <w:tcW w:w="2340" w:type="dxa"/>
          </w:tcPr>
          <w:p/>
        </w:tc>
      </w:tr>
      <w:tr>
        <w:tc>
          <w:tcPr>
            <w:tcW w:w="2340" w:type="dxa"/>
          </w:tcPr>
          <w:p>
            <w:pPr>
              <w:spacing w:before="0" w:after="0"/>
            </w:pPr>
            <w:r>
              <w:t xml:space="preserve">Number porting charges</w:t>
            </w:r>
          </w:p>
        </w:tc>
        <w:tc>
          <w:tcPr>
            <w:tcW w:w="2340" w:type="dxa"/>
          </w:tcPr>
          <w:p/>
        </w:tc>
        <w:tc>
          <w:tcPr>
            <w:tcW w:w="2340" w:type="dxa"/>
          </w:tcPr>
          <w:p/>
        </w:tc>
        <w:tc>
          <w:tcPr>
            <w:tcW w:w="2340" w:type="dxa"/>
          </w:tcPr>
          <w:p/>
        </w:tc>
      </w:tr>
      <w:tr>
        <w:tc>
          <w:tcPr>
            <w:tcW w:w="2340" w:type="dxa"/>
          </w:tcPr>
          <w:p>
            <w:pPr>
              <w:spacing w:before="0" w:after="0"/>
            </w:pPr>
            <w:r>
              <w:t xml:space="preserve">On-site cabling or works</w:t>
            </w:r>
          </w:p>
        </w:tc>
        <w:tc>
          <w:tcPr>
            <w:tcW w:w="2340" w:type="dxa"/>
          </w:tcPr>
          <w:p/>
        </w:tc>
        <w:tc>
          <w:tcPr>
            <w:tcW w:w="2340" w:type="dxa"/>
          </w:tcPr>
          <w:p/>
        </w:tc>
        <w:tc>
          <w:tcPr>
            <w:tcW w:w="2340" w:type="dxa"/>
          </w:tcPr>
          <w:p/>
        </w:tc>
      </w:tr>
      <w:tr>
        <w:tc>
          <w:tcPr>
            <w:tcW w:w="2340" w:type="dxa"/>
          </w:tcPr>
          <w:p>
            <w:pPr>
              <w:spacing w:before="0" w:after="0"/>
            </w:pPr>
            <w:r>
              <w:t xml:space="preserve">Training</w:t>
            </w:r>
          </w:p>
        </w:tc>
        <w:tc>
          <w:tcPr>
            <w:tcW w:w="2340" w:type="dxa"/>
          </w:tcPr>
          <w:p/>
        </w:tc>
        <w:tc>
          <w:tcPr>
            <w:tcW w:w="2340" w:type="dxa"/>
          </w:tcPr>
          <w:p/>
        </w:tc>
        <w:tc>
          <w:tcPr>
            <w:tcW w:w="2340" w:type="dxa"/>
          </w:tcPr>
          <w:p/>
        </w:tc>
      </w:tr>
      <w:tr>
        <w:tc>
          <w:tcPr>
            <w:tcW w:w="2340" w:type="dxa"/>
          </w:tcPr>
          <w:p>
            <w:pPr>
              <w:spacing w:before="0" w:after="0"/>
            </w:pPr>
            <w:r>
              <w:t xml:space="preserve">Other (itemise)</w:t>
            </w:r>
          </w:p>
        </w:tc>
        <w:tc>
          <w:tcPr>
            <w:tcW w:w="2340" w:type="dxa"/>
          </w:tcPr>
          <w:p/>
        </w:tc>
        <w:tc>
          <w:tcPr>
            <w:tcW w:w="2340" w:type="dxa"/>
          </w:tcPr>
          <w:p/>
        </w:tc>
        <w:tc>
          <w:tcPr>
            <w:tcW w:w="2340" w:type="dxa"/>
          </w:tcPr>
          <w:p/>
        </w:tc>
      </w:tr>
      <w:tr>
        <w:tc>
          <w:tcPr>
            <w:tcW w:w="2340" w:type="dxa"/>
            <w:shd w:val="clear" w:color="auto" w:fill="EDE4FB"/>
          </w:tcPr>
          <w:p>
            <w:pPr>
              <w:spacing w:before="0" w:after="0"/>
            </w:pPr>
            <w:r>
              <w:rPr>
                <w:b/>
                <w:color w:val="3B0A6E"/>
              </w:rPr>
              <w:t xml:space="preserve">Total one-time</w:t>
            </w:r>
          </w:p>
        </w:tc>
        <w:tc>
          <w:tcPr>
            <w:tcW w:w="2340" w:type="dxa"/>
            <w:shd w:val="clear" w:color="auto" w:fill="EDE4FB"/>
          </w:tcPr>
          <w:p/>
        </w:tc>
        <w:tc>
          <w:tcPr>
            <w:tcW w:w="2340" w:type="dxa"/>
          </w:tcPr>
          <w:p/>
        </w:tc>
        <w:tc>
          <w:tcPr>
            <w:tcW w:w="2340" w:type="dxa"/>
          </w:tcPr>
          <w:p/>
        </w:tc>
      </w:tr>
    </w:tbl>
    <w:p>
      <w:pPr>
        <w:spacing w:after="120"/>
      </w:pPr>
    </w:p>
    <w:p>
      <w:pPr>
        <w:pStyle w:val="Heading3"/>
        <w:spacing w:before="240" w:after="120"/>
      </w:pPr>
      <w:r>
        <w:t xml:space="preserve">9.2 Recurring charges</w:t>
      </w:r>
    </w:p>
    <w:tbl>
      <w:tblPr>
        <w:tblW w:w="9360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CellMar>
          <w:top w:w="60" w:type="dxa"/>
          <w:left w:w="90" w:type="dxa"/>
          <w:bottom w:w="60" w:type="dxa"/>
          <w:right w:w="90" w:type="dxa"/>
        </w:tblCellMar>
      </w:tblPr>
      <w:tblGrid>
        <w:gridCol w:w="2340"/>
        <w:gridCol w:w="2340"/>
        <w:gridCol w:w="2340"/>
        <w:gridCol w:w="2340"/>
      </w:tblGrid>
      <w:tr>
        <w:tc>
          <w:tcPr>
            <w:tcW w:w="2340" w:type="dxa"/>
            <w:shd w:val="clear" w:color="auto" w:fill="EDE4FB"/>
          </w:tcPr>
          <w:p>
            <w:pPr>
              <w:spacing w:before="0" w:after="0"/>
            </w:pPr>
            <w:r>
              <w:rPr>
                <w:b/>
                <w:color w:val="3B0A6E"/>
              </w:rPr>
              <w:t xml:space="preserve">Item</w:t>
            </w:r>
          </w:p>
        </w:tc>
        <w:tc>
          <w:tcPr>
            <w:tcW w:w="2340" w:type="dxa"/>
            <w:shd w:val="clear" w:color="auto" w:fill="EDE4FB"/>
          </w:tcPr>
          <w:p>
            <w:pPr>
              <w:spacing w:before="0" w:after="0"/>
            </w:pPr>
            <w:r>
              <w:rPr>
                <w:b/>
                <w:color w:val="3B0A6E"/>
              </w:rPr>
              <w:t xml:space="preserve">Quantity</w:t>
            </w:r>
          </w:p>
        </w:tc>
        <w:tc>
          <w:tcPr>
            <w:tcW w:w="2340" w:type="dxa"/>
            <w:shd w:val="clear" w:color="auto" w:fill="EDE4FB"/>
          </w:tcPr>
          <w:p>
            <w:pPr>
              <w:spacing w:before="0" w:after="0"/>
            </w:pPr>
            <w:r>
              <w:rPr>
                <w:b/>
                <w:color w:val="3B0A6E"/>
              </w:rPr>
              <w:t xml:space="preserve">Monthly unit price</w:t>
            </w:r>
          </w:p>
        </w:tc>
        <w:tc>
          <w:tcPr>
            <w:tcW w:w="2340" w:type="dxa"/>
            <w:shd w:val="clear" w:color="auto" w:fill="EDE4FB"/>
          </w:tcPr>
          <w:p>
            <w:pPr>
              <w:spacing w:before="0" w:after="0"/>
            </w:pPr>
            <w:r>
              <w:rPr>
                <w:b/>
                <w:color w:val="3B0A6E"/>
              </w:rPr>
              <w:t xml:space="preserve">Monthly total</w:t>
            </w:r>
          </w:p>
        </w:tc>
      </w:tr>
      <w:tr>
        <w:tc>
          <w:tcPr>
            <w:tcW w:w="2340" w:type="dxa"/>
          </w:tcPr>
          <w:p>
            <w:pPr>
              <w:spacing w:before="0" w:after="0"/>
            </w:pPr>
            <w:r>
              <w:t xml:space="preserve">Per-user subscription (state plan)</w:t>
            </w:r>
          </w:p>
        </w:tc>
        <w:tc>
          <w:tcPr>
            <w:tcW w:w="2340" w:type="dxa"/>
          </w:tcPr>
          <w:p/>
        </w:tc>
        <w:tc>
          <w:tcPr>
            <w:tcW w:w="2340" w:type="dxa"/>
          </w:tcPr>
          <w:p/>
        </w:tc>
        <w:tc>
          <w:tcPr>
            <w:tcW w:w="2340" w:type="dxa"/>
          </w:tcPr>
          <w:p/>
        </w:tc>
      </w:tr>
      <w:tr>
        <w:tc>
          <w:tcPr>
            <w:tcW w:w="2340" w:type="dxa"/>
          </w:tcPr>
          <w:p>
            <w:pPr>
              <w:spacing w:before="0" w:after="0"/>
            </w:pPr>
            <w:r>
              <w:t xml:space="preserve">Per-channel / trunk charge</w:t>
            </w:r>
          </w:p>
        </w:tc>
        <w:tc>
          <w:tcPr>
            <w:tcW w:w="2340" w:type="dxa"/>
          </w:tcPr>
          <w:p/>
        </w:tc>
        <w:tc>
          <w:tcPr>
            <w:tcW w:w="2340" w:type="dxa"/>
          </w:tcPr>
          <w:p/>
        </w:tc>
        <w:tc>
          <w:tcPr>
            <w:tcW w:w="2340" w:type="dxa"/>
          </w:tcPr>
          <w:p/>
        </w:tc>
      </w:tr>
      <w:tr>
        <w:tc>
          <w:tcPr>
            <w:tcW w:w="2340" w:type="dxa"/>
          </w:tcPr>
          <w:p>
            <w:pPr>
              <w:spacing w:before="0" w:after="0"/>
            </w:pPr>
            <w:r>
              <w:t xml:space="preserve">Number rental (per DID)</w:t>
            </w:r>
          </w:p>
        </w:tc>
        <w:tc>
          <w:tcPr>
            <w:tcW w:w="2340" w:type="dxa"/>
          </w:tcPr>
          <w:p/>
        </w:tc>
        <w:tc>
          <w:tcPr>
            <w:tcW w:w="2340" w:type="dxa"/>
          </w:tcPr>
          <w:p/>
        </w:tc>
        <w:tc>
          <w:tcPr>
            <w:tcW w:w="2340" w:type="dxa"/>
          </w:tcPr>
          <w:p/>
        </w:tc>
      </w:tr>
      <w:tr>
        <w:tc>
          <w:tcPr>
            <w:tcW w:w="2340" w:type="dxa"/>
          </w:tcPr>
          <w:p>
            <w:pPr>
              <w:spacing w:before="0" w:after="0"/>
            </w:pPr>
            <w:r>
              <w:t xml:space="preserve">Toll-free / international numbers</w:t>
            </w:r>
          </w:p>
        </w:tc>
        <w:tc>
          <w:tcPr>
            <w:tcW w:w="2340" w:type="dxa"/>
          </w:tcPr>
          <w:p/>
        </w:tc>
        <w:tc>
          <w:tcPr>
            <w:tcW w:w="2340" w:type="dxa"/>
          </w:tcPr>
          <w:p/>
        </w:tc>
        <w:tc>
          <w:tcPr>
            <w:tcW w:w="2340" w:type="dxa"/>
          </w:tcPr>
          <w:p/>
        </w:tc>
      </w:tr>
      <w:tr>
        <w:tc>
          <w:tcPr>
            <w:tcW w:w="2340" w:type="dxa"/>
          </w:tcPr>
          <w:p>
            <w:pPr>
              <w:spacing w:before="0" w:after="0"/>
            </w:pPr>
            <w:r>
              <w:t xml:space="preserve">AI answering / receptionist</w:t>
            </w:r>
          </w:p>
        </w:tc>
        <w:tc>
          <w:tcPr>
            <w:tcW w:w="2340" w:type="dxa"/>
          </w:tcPr>
          <w:p/>
        </w:tc>
        <w:tc>
          <w:tcPr>
            <w:tcW w:w="2340" w:type="dxa"/>
          </w:tcPr>
          <w:p/>
        </w:tc>
        <w:tc>
          <w:tcPr>
            <w:tcW w:w="2340" w:type="dxa"/>
          </w:tcPr>
          <w:p/>
        </w:tc>
      </w:tr>
      <w:tr>
        <w:tc>
          <w:tcPr>
            <w:tcW w:w="2340" w:type="dxa"/>
          </w:tcPr>
          <w:p>
            <w:pPr>
              <w:spacing w:before="0" w:after="0"/>
            </w:pPr>
            <w:r>
              <w:t xml:space="preserve">Call recording and storage</w:t>
            </w:r>
          </w:p>
        </w:tc>
        <w:tc>
          <w:tcPr>
            <w:tcW w:w="2340" w:type="dxa"/>
          </w:tcPr>
          <w:p/>
        </w:tc>
        <w:tc>
          <w:tcPr>
            <w:tcW w:w="2340" w:type="dxa"/>
          </w:tcPr>
          <w:p/>
        </w:tc>
        <w:tc>
          <w:tcPr>
            <w:tcW w:w="2340" w:type="dxa"/>
          </w:tcPr>
          <w:p/>
        </w:tc>
      </w:tr>
      <w:tr>
        <w:tc>
          <w:tcPr>
            <w:tcW w:w="2340" w:type="dxa"/>
          </w:tcPr>
          <w:p>
            <w:pPr>
              <w:spacing w:before="0" w:after="0"/>
            </w:pPr>
            <w:r>
              <w:t xml:space="preserve">Connectivity / bandwidth</w:t>
            </w:r>
          </w:p>
        </w:tc>
        <w:tc>
          <w:tcPr>
            <w:tcW w:w="2340" w:type="dxa"/>
          </w:tcPr>
          <w:p/>
        </w:tc>
        <w:tc>
          <w:tcPr>
            <w:tcW w:w="2340" w:type="dxa"/>
          </w:tcPr>
          <w:p/>
        </w:tc>
        <w:tc>
          <w:tcPr>
            <w:tcW w:w="2340" w:type="dxa"/>
          </w:tcPr>
          <w:p/>
        </w:tc>
      </w:tr>
      <w:tr>
        <w:tc>
          <w:tcPr>
            <w:tcW w:w="2340" w:type="dxa"/>
          </w:tcPr>
          <w:p>
            <w:pPr>
              <w:spacing w:before="0" w:after="0"/>
            </w:pPr>
            <w:r>
              <w:t xml:space="preserve">Support / maintenance</w:t>
            </w:r>
          </w:p>
        </w:tc>
        <w:tc>
          <w:tcPr>
            <w:tcW w:w="2340" w:type="dxa"/>
          </w:tcPr>
          <w:p/>
        </w:tc>
        <w:tc>
          <w:tcPr>
            <w:tcW w:w="2340" w:type="dxa"/>
          </w:tcPr>
          <w:p/>
        </w:tc>
        <w:tc>
          <w:tcPr>
            <w:tcW w:w="2340" w:type="dxa"/>
          </w:tcPr>
          <w:p/>
        </w:tc>
      </w:tr>
      <w:tr>
        <w:tc>
          <w:tcPr>
            <w:tcW w:w="2340" w:type="dxa"/>
            <w:shd w:val="clear" w:color="auto" w:fill="EDE4FB"/>
          </w:tcPr>
          <w:p>
            <w:pPr>
              <w:spacing w:before="0" w:after="0"/>
            </w:pPr>
            <w:r>
              <w:rPr>
                <w:b/>
                <w:color w:val="3B0A6E"/>
              </w:rPr>
              <w:t xml:space="preserve">Total monthly</w:t>
            </w:r>
          </w:p>
        </w:tc>
        <w:tc>
          <w:tcPr>
            <w:tcW w:w="2340" w:type="dxa"/>
            <w:shd w:val="clear" w:color="auto" w:fill="EDE4FB"/>
          </w:tcPr>
          <w:p/>
        </w:tc>
        <w:tc>
          <w:tcPr>
            <w:tcW w:w="2340" w:type="dxa"/>
          </w:tcPr>
          <w:p/>
        </w:tc>
        <w:tc>
          <w:tcPr>
            <w:tcW w:w="2340" w:type="dxa"/>
          </w:tcPr>
          <w:p/>
        </w:tc>
      </w:tr>
    </w:tbl>
    <w:p>
      <w:pPr>
        <w:spacing w:after="120"/>
      </w:pPr>
    </w:p>
    <w:p>
      <w:pPr>
        <w:pStyle w:val="Heading3"/>
        <w:spacing w:before="240" w:after="120"/>
      </w:pPr>
      <w:r>
        <w:t xml:space="preserve">9.3 Usage charges</w:t>
      </w:r>
    </w:p>
    <w:tbl>
      <w:tblPr>
        <w:tblW w:w="9360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CellMar>
          <w:top w:w="60" w:type="dxa"/>
          <w:left w:w="90" w:type="dxa"/>
          <w:bottom w:w="60" w:type="dxa"/>
          <w:right w:w="90" w:type="dxa"/>
        </w:tblCellMar>
      </w:tblPr>
      <w:tblGrid>
        <w:gridCol w:w="3120"/>
        <w:gridCol w:w="3120"/>
        <w:gridCol w:w="3120"/>
      </w:tblGrid>
      <w:tr>
        <w:tc>
          <w:tcPr>
            <w:tcW w:w="3120" w:type="dxa"/>
            <w:shd w:val="clear" w:color="auto" w:fill="EDE4FB"/>
          </w:tcPr>
          <w:p>
            <w:pPr>
              <w:spacing w:before="0" w:after="0"/>
            </w:pPr>
            <w:r>
              <w:rPr>
                <w:b/>
                <w:color w:val="3B0A6E"/>
              </w:rPr>
              <w:t xml:space="preserve">Destination</w:t>
            </w:r>
          </w:p>
        </w:tc>
        <w:tc>
          <w:tcPr>
            <w:tcW w:w="3120" w:type="dxa"/>
            <w:shd w:val="clear" w:color="auto" w:fill="EDE4FB"/>
          </w:tcPr>
          <w:p>
            <w:pPr>
              <w:spacing w:before="0" w:after="0"/>
            </w:pPr>
            <w:r>
              <w:rPr>
                <w:b/>
                <w:color w:val="3B0A6E"/>
              </w:rPr>
              <w:t xml:space="preserve">Rate per minute</w:t>
            </w:r>
          </w:p>
        </w:tc>
        <w:tc>
          <w:tcPr>
            <w:tcW w:w="3120" w:type="dxa"/>
            <w:shd w:val="clear" w:color="auto" w:fill="EDE4FB"/>
          </w:tcPr>
          <w:p>
            <w:pPr>
              <w:spacing w:before="0" w:after="0"/>
            </w:pPr>
            <w:r>
              <w:rPr>
                <w:b/>
                <w:color w:val="3B0A6E"/>
              </w:rPr>
              <w:t xml:space="preserve">Included allowance</w:t>
            </w:r>
          </w:p>
        </w:tc>
      </w:tr>
      <w:tr>
        <w:tc>
          <w:tcPr>
            <w:tcW w:w="3120" w:type="dxa"/>
          </w:tcPr>
          <w:p>
            <w:pPr>
              <w:spacing w:before="0" w:after="0"/>
            </w:pPr>
            <w:r>
              <w:t xml:space="preserve">On-net (between our own extensions)</w:t>
            </w:r>
          </w:p>
        </w:tc>
        <w:tc>
          <w:tcPr>
            <w:tcW w:w="3120" w:type="dxa"/>
          </w:tcPr>
          <w:p/>
        </w:tc>
        <w:tc>
          <w:tcPr>
            <w:tcW w:w="3120" w:type="dxa"/>
          </w:tcPr>
          <w:p/>
        </w:tc>
      </w:tr>
      <w:tr>
        <w:tc>
          <w:tcPr>
            <w:tcW w:w="3120" w:type="dxa"/>
          </w:tcPr>
          <w:p>
            <w:pPr>
              <w:spacing w:before="0" w:after="0"/>
            </w:pPr>
            <w:r>
              <w:t xml:space="preserve">Local fixed</w:t>
            </w:r>
          </w:p>
        </w:tc>
        <w:tc>
          <w:tcPr>
            <w:tcW w:w="3120" w:type="dxa"/>
          </w:tcPr>
          <w:p/>
        </w:tc>
        <w:tc>
          <w:tcPr>
            <w:tcW w:w="3120" w:type="dxa"/>
          </w:tcPr>
          <w:p/>
        </w:tc>
      </w:tr>
      <w:tr>
        <w:tc>
          <w:tcPr>
            <w:tcW w:w="3120" w:type="dxa"/>
          </w:tcPr>
          <w:p>
            <w:pPr>
              <w:spacing w:before="0" w:after="0"/>
            </w:pPr>
            <w:r>
              <w:t xml:space="preserve">Local mobile</w:t>
            </w:r>
          </w:p>
        </w:tc>
        <w:tc>
          <w:tcPr>
            <w:tcW w:w="3120" w:type="dxa"/>
          </w:tcPr>
          <w:p/>
        </w:tc>
        <w:tc>
          <w:tcPr>
            <w:tcW w:w="3120" w:type="dxa"/>
          </w:tcPr>
          <w:p/>
        </w:tc>
      </w:tr>
      <w:tr>
        <w:tc>
          <w:tcPr>
            <w:tcW w:w="3120" w:type="dxa"/>
          </w:tcPr>
          <w:p>
            <w:pPr>
              <w:spacing w:before="0" w:after="0"/>
            </w:pPr>
            <w:r>
              <w:t xml:space="preserve">USA / Canada</w:t>
            </w:r>
          </w:p>
        </w:tc>
        <w:tc>
          <w:tcPr>
            <w:tcW w:w="3120" w:type="dxa"/>
          </w:tcPr>
          <w:p/>
        </w:tc>
        <w:tc>
          <w:tcPr>
            <w:tcW w:w="3120" w:type="dxa"/>
          </w:tcPr>
          <w:p/>
        </w:tc>
      </w:tr>
      <w:tr>
        <w:tc>
          <w:tcPr>
            <w:tcW w:w="3120" w:type="dxa"/>
          </w:tcPr>
          <w:p>
            <w:pPr>
              <w:spacing w:before="0" w:after="0"/>
            </w:pPr>
            <w:r>
              <w:t xml:space="preserve">United Kingdom</w:t>
            </w:r>
          </w:p>
        </w:tc>
        <w:tc>
          <w:tcPr>
            <w:tcW w:w="3120" w:type="dxa"/>
          </w:tcPr>
          <w:p/>
        </w:tc>
        <w:tc>
          <w:tcPr>
            <w:tcW w:w="3120" w:type="dxa"/>
          </w:tcPr>
          <w:p/>
        </w:tc>
      </w:tr>
      <w:tr>
        <w:tc>
          <w:tcPr>
            <w:tcW w:w="3120" w:type="dxa"/>
          </w:tcPr>
          <w:p>
            <w:pPr>
              <w:spacing w:before="0" w:after="0"/>
            </w:pPr>
            <w:r>
              <w:t xml:space="preserve">Other international (attach rate card)</w:t>
            </w:r>
          </w:p>
        </w:tc>
        <w:tc>
          <w:tcPr>
            <w:tcW w:w="3120" w:type="dxa"/>
          </w:tcPr>
          <w:p/>
        </w:tc>
        <w:tc>
          <w:tcPr>
            <w:tcW w:w="3120" w:type="dxa"/>
          </w:tcPr>
          <w:p/>
        </w:tc>
      </w:tr>
    </w:tbl>
    <w:p>
      <w:pPr>
        <w:spacing w:after="120"/>
      </w:pPr>
    </w:p>
    <w:p>
      <w:pPr>
        <w:pStyle w:val="Heading3"/>
        <w:spacing w:before="240" w:after="120"/>
      </w:pPr>
      <w:r>
        <w:t xml:space="preserve">9.4 Commercial terms</w:t>
      </w:r>
    </w:p>
    <w:tbl>
      <w:tblPr>
        <w:tblW w:w="9360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CellMar>
          <w:top w:w="60" w:type="dxa"/>
          <w:left w:w="90" w:type="dxa"/>
          <w:bottom w:w="60" w:type="dxa"/>
          <w:right w:w="90" w:type="dxa"/>
        </w:tblCellMar>
      </w:tblPr>
      <w:tblGrid>
        <w:gridCol w:w="4680"/>
        <w:gridCol w:w="4680"/>
      </w:tblGrid>
      <w:tr>
        <w:tc>
          <w:tcPr>
            <w:tcW w:w="4680" w:type="dxa"/>
            <w:shd w:val="clear" w:color="auto" w:fill="EDE4FB"/>
          </w:tcPr>
          <w:p>
            <w:pPr>
              <w:spacing w:before="0" w:after="0"/>
            </w:pPr>
            <w:r>
              <w:rPr>
                <w:b/>
                <w:color w:val="3B0A6E"/>
              </w:rPr>
              <w:t xml:space="preserve">Question</w:t>
            </w:r>
          </w:p>
        </w:tc>
        <w:tc>
          <w:tcPr>
            <w:tcW w:w="4680" w:type="dxa"/>
            <w:shd w:val="clear" w:color="auto" w:fill="EDE4FB"/>
          </w:tcPr>
          <w:p>
            <w:pPr>
              <w:spacing w:before="0" w:after="0"/>
            </w:pPr>
            <w:r>
              <w:rPr>
                <w:b/>
                <w:color w:val="3B0A6E"/>
              </w:rPr>
              <w:t xml:space="preserve">Vendor response</w:t>
            </w:r>
          </w:p>
        </w:tc>
      </w:tr>
      <w:tr>
        <w:tc>
          <w:tcPr>
            <w:tcW w:w="4680" w:type="dxa"/>
          </w:tcPr>
          <w:p>
            <w:pPr>
              <w:spacing w:before="0" w:after="0"/>
            </w:pPr>
            <w:r>
              <w:t xml:space="preserve">Minimum contract term offered</w:t>
            </w:r>
          </w:p>
        </w:tc>
        <w:tc>
          <w:tcPr>
            <w:tcW w:w="4680" w:type="dxa"/>
          </w:tcPr>
          <w:p/>
        </w:tc>
      </w:tr>
      <w:tr>
        <w:tc>
          <w:tcPr>
            <w:tcW w:w="4680" w:type="dxa"/>
          </w:tcPr>
          <w:p>
            <w:pPr>
              <w:spacing w:before="0" w:after="0"/>
            </w:pPr>
            <w:r>
              <w:t xml:space="preserve">Discount for annual prepayment</w:t>
            </w:r>
          </w:p>
        </w:tc>
        <w:tc>
          <w:tcPr>
            <w:tcW w:w="4680" w:type="dxa"/>
          </w:tcPr>
          <w:p/>
        </w:tc>
      </w:tr>
      <w:tr>
        <w:tc>
          <w:tcPr>
            <w:tcW w:w="4680" w:type="dxa"/>
          </w:tcPr>
          <w:p>
            <w:pPr>
              <w:spacing w:before="0" w:after="0"/>
            </w:pPr>
            <w:r>
              <w:t xml:space="preserve">Price escalation during term (state basis and cap)</w:t>
            </w:r>
          </w:p>
        </w:tc>
        <w:tc>
          <w:tcPr>
            <w:tcW w:w="4680" w:type="dxa"/>
          </w:tcPr>
          <w:p/>
        </w:tc>
      </w:tr>
      <w:tr>
        <w:tc>
          <w:tcPr>
            <w:tcW w:w="4680" w:type="dxa"/>
          </w:tcPr>
          <w:p>
            <w:pPr>
              <w:spacing w:before="0" w:after="0"/>
            </w:pPr>
            <w:r>
              <w:t xml:space="preserve">Notice period to terminate</w:t>
            </w:r>
          </w:p>
        </w:tc>
        <w:tc>
          <w:tcPr>
            <w:tcW w:w="4680" w:type="dxa"/>
          </w:tcPr>
          <w:p/>
        </w:tc>
      </w:tr>
      <w:tr>
        <w:tc>
          <w:tcPr>
            <w:tcW w:w="4680" w:type="dxa"/>
          </w:tcPr>
          <w:p>
            <w:pPr>
              <w:spacing w:before="0" w:after="0"/>
            </w:pPr>
            <w:r>
              <w:t xml:space="preserve">Early termination charges</w:t>
            </w:r>
          </w:p>
        </w:tc>
        <w:tc>
          <w:tcPr>
            <w:tcW w:w="4680" w:type="dxa"/>
          </w:tcPr>
          <w:p/>
        </w:tc>
      </w:tr>
      <w:tr>
        <w:tc>
          <w:tcPr>
            <w:tcW w:w="4680" w:type="dxa"/>
          </w:tcPr>
          <w:p>
            <w:pPr>
              <w:spacing w:before="0" w:after="0"/>
            </w:pPr>
            <w:r>
              <w:t xml:space="preserve">Charges to add or remove users mid-term</w:t>
            </w:r>
          </w:p>
        </w:tc>
        <w:tc>
          <w:tcPr>
            <w:tcW w:w="4680" w:type="dxa"/>
          </w:tcPr>
          <w:p/>
        </w:tc>
      </w:tr>
      <w:tr>
        <w:tc>
          <w:tcPr>
            <w:tcW w:w="4680" w:type="dxa"/>
          </w:tcPr>
          <w:p>
            <w:pPr>
              <w:spacing w:before="0" w:after="0"/>
            </w:pPr>
            <w:r>
              <w:t xml:space="preserve">Can users be reduced as well as added?</w:t>
            </w:r>
          </w:p>
        </w:tc>
        <w:tc>
          <w:tcPr>
            <w:tcW w:w="4680" w:type="dxa"/>
          </w:tcPr>
          <w:p/>
        </w:tc>
      </w:tr>
      <w:tr>
        <w:tc>
          <w:tcPr>
            <w:tcW w:w="4680" w:type="dxa"/>
          </w:tcPr>
          <w:p>
            <w:pPr>
              <w:spacing w:before="0" w:after="0"/>
            </w:pPr>
            <w:r>
              <w:t xml:space="preserve">Ownership of numbers at contract end, and porting-out assistance</w:t>
            </w:r>
          </w:p>
        </w:tc>
        <w:tc>
          <w:tcPr>
            <w:tcW w:w="4680" w:type="dxa"/>
          </w:tcPr>
          <w:p/>
        </w:tc>
      </w:tr>
      <w:tr>
        <w:tc>
          <w:tcPr>
            <w:tcW w:w="4680" w:type="dxa"/>
          </w:tcPr>
          <w:p>
            <w:pPr>
              <w:spacing w:before="0" w:after="0"/>
            </w:pPr>
            <w:r>
              <w:t xml:space="preserve">Ownership of call recordings and data at contract end</w:t>
            </w:r>
          </w:p>
        </w:tc>
        <w:tc>
          <w:tcPr>
            <w:tcW w:w="4680" w:type="dxa"/>
          </w:tcPr>
          <w:p/>
        </w:tc>
      </w:tr>
      <w:tr>
        <w:tc>
          <w:tcPr>
            <w:tcW w:w="4680" w:type="dxa"/>
          </w:tcPr>
          <w:p>
            <w:pPr>
              <w:spacing w:before="0" w:after="0"/>
            </w:pPr>
            <w:r>
              <w:t xml:space="preserve">Ownership of any supplied hardware at contract end</w:t>
            </w:r>
          </w:p>
        </w:tc>
        <w:tc>
          <w:tcPr>
            <w:tcW w:w="4680" w:type="dxa"/>
          </w:tcPr>
          <w:p/>
        </w:tc>
      </w:tr>
    </w:tbl>
    <w:p>
      <w:pPr>
        <w:spacing w:after="120"/>
      </w:pPr>
    </w:p>
    <w:p>
      <w:pPr>
        <w:pStyle w:val="Note"/>
        <w:spacing w:before="0" w:after="120"/>
      </w:pPr>
      <w:r>
        <w:t xml:space="preserve">The exit terms are the ones buyers forget and regret. Ask them before you sign, not when you leave.</w:t>
      </w:r>
    </w:p>
    <w:p>
      <w:pPr>
        <w:pStyle w:val="Heading2"/>
        <w:spacing w:before="240" w:after="120"/>
      </w:pPr>
      <w:r>
        <w:t xml:space="preserve">10. Respondent qualification</w:t>
      </w:r>
    </w:p>
    <w:p>
      <w:pPr>
        <w:spacing w:before="0" w:after="60"/>
        <w:ind w:left="360"/>
      </w:pPr>
      <w:r>
        <w:rPr>
          <w:b/>
        </w:rPr>
        <w:t xml:space="preserve">1.  </w:t>
      </w:r>
      <w:r>
        <w:t xml:space="preserve">Legal entity name, registered address, and years trading in this market.</w:t>
      </w:r>
    </w:p>
    <w:p>
      <w:pPr>
        <w:spacing w:before="0" w:after="60"/>
        <w:ind w:left="360"/>
      </w:pPr>
      <w:r>
        <w:rPr>
          <w:b/>
        </w:rPr>
        <w:t xml:space="preserve">2.  </w:t>
      </w:r>
      <w:r>
        <w:t xml:space="preserve">Telecommunications licence(s) held and issuing authority.</w:t>
      </w:r>
    </w:p>
    <w:p>
      <w:pPr>
        <w:spacing w:before="0" w:after="60"/>
        <w:ind w:left="360"/>
      </w:pPr>
      <w:r>
        <w:rPr>
          <w:b/>
        </w:rPr>
        <w:t xml:space="preserve">3.  </w:t>
      </w:r>
      <w:r>
        <w:t xml:space="preserve">Whether you own the network used to deliver the service, or resell another provider's.</w:t>
      </w:r>
    </w:p>
    <w:p>
      <w:pPr>
        <w:spacing w:before="0" w:after="60"/>
        <w:ind w:left="360"/>
      </w:pPr>
      <w:r>
        <w:rPr>
          <w:b/>
        </w:rPr>
        <w:t xml:space="preserve">4.  </w:t>
      </w:r>
      <w:r>
        <w:t xml:space="preserve">Number of business customers currently served on the proposed platform.</w:t>
      </w:r>
    </w:p>
    <w:p>
      <w:pPr>
        <w:spacing w:before="0" w:after="60"/>
        <w:ind w:left="360"/>
      </w:pPr>
      <w:r>
        <w:rPr>
          <w:b/>
        </w:rPr>
        <w:t xml:space="preserve">5.  </w:t>
      </w:r>
      <w:r>
        <w:t xml:space="preserve">Three reference customers of comparable size and sector, with contact details, whom we may approach.</w:t>
      </w:r>
    </w:p>
    <w:p>
      <w:pPr>
        <w:spacing w:before="0" w:after="60"/>
        <w:ind w:left="360"/>
      </w:pPr>
      <w:r>
        <w:rPr>
          <w:b/>
        </w:rPr>
        <w:t xml:space="preserve">6.  </w:t>
      </w:r>
      <w:r>
        <w:t xml:space="preserve">Insurance coverage relevant to this engagement.</w:t>
      </w:r>
    </w:p>
    <w:p>
      <w:pPr>
        <w:spacing w:before="0" w:after="60"/>
        <w:ind w:left="360"/>
      </w:pPr>
      <w:r>
        <w:rPr>
          <w:b/>
        </w:rPr>
        <w:t xml:space="preserve">7.  </w:t>
      </w:r>
      <w:r>
        <w:t xml:space="preserve">Any litigation or regulatory action in the past three years relevant to service delivery.</w:t>
      </w:r>
    </w:p>
    <w:p>
      <w:pPr>
        <w:spacing w:before="0" w:after="60"/>
        <w:ind w:left="360"/>
      </w:pPr>
      <w:r>
        <w:rPr>
          <w:b/>
        </w:rPr>
        <w:t xml:space="preserve">8.  </w:t>
      </w:r>
      <w:r>
        <w:t xml:space="preserve">Named implementation and support staff, with roles and relevant certifications.</w:t>
      </w:r>
    </w:p>
    <w:p>
      <w:pPr>
        <w:pStyle w:val="Heading2"/>
        <w:spacing w:before="240" w:after="120"/>
      </w:pPr>
      <w:r>
        <w:t xml:space="preserve">11. Evaluation criteria</w:t>
      </w:r>
    </w:p>
    <w:p>
      <w:pPr>
        <w:spacing w:before="0" w:after="120"/>
      </w:pPr>
      <w:r>
        <w:t xml:space="preserve">Proposals will be evaluated against the following weighted criteria. Score each on 1–5 and multiply by the weight.</w:t>
      </w:r>
    </w:p>
    <w:tbl>
      <w:tblPr>
        <w:tblW w:w="9360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CellMar>
          <w:top w:w="60" w:type="dxa"/>
          <w:left w:w="90" w:type="dxa"/>
          <w:bottom w:w="60" w:type="dxa"/>
          <w:right w:w="90" w:type="dxa"/>
        </w:tblCellMar>
      </w:tblPr>
      <w:tblGrid>
        <w:gridCol w:w="3120"/>
        <w:gridCol w:w="3120"/>
        <w:gridCol w:w="3120"/>
      </w:tblGrid>
      <w:tr>
        <w:tc>
          <w:tcPr>
            <w:tcW w:w="3120" w:type="dxa"/>
            <w:shd w:val="clear" w:color="auto" w:fill="EDE4FB"/>
          </w:tcPr>
          <w:p>
            <w:pPr>
              <w:spacing w:before="0" w:after="0"/>
            </w:pPr>
            <w:r>
              <w:rPr>
                <w:b/>
                <w:color w:val="3B0A6E"/>
              </w:rPr>
              <w:t xml:space="preserve">Criterion</w:t>
            </w:r>
          </w:p>
        </w:tc>
        <w:tc>
          <w:tcPr>
            <w:tcW w:w="3120" w:type="dxa"/>
            <w:shd w:val="clear" w:color="auto" w:fill="EDE4FB"/>
          </w:tcPr>
          <w:p>
            <w:pPr>
              <w:spacing w:before="0" w:after="0"/>
            </w:pPr>
            <w:r>
              <w:rPr>
                <w:b/>
                <w:color w:val="3B0A6E"/>
              </w:rPr>
              <w:t xml:space="preserve">Weight</w:t>
            </w:r>
          </w:p>
        </w:tc>
        <w:tc>
          <w:tcPr>
            <w:tcW w:w="3120" w:type="dxa"/>
            <w:shd w:val="clear" w:color="auto" w:fill="EDE4FB"/>
          </w:tcPr>
          <w:p>
            <w:pPr>
              <w:spacing w:before="0" w:after="0"/>
            </w:pPr>
            <w:r>
              <w:rPr>
                <w:b/>
                <w:color w:val="3B0A6E"/>
              </w:rPr>
              <w:t xml:space="preserve">What we are assessing</w:t>
            </w:r>
          </w:p>
        </w:tc>
      </w:tr>
      <w:tr>
        <w:tc>
          <w:tcPr>
            <w:tcW w:w="3120" w:type="dxa"/>
          </w:tcPr>
          <w:p>
            <w:pPr>
              <w:spacing w:before="0" w:after="0"/>
            </w:pPr>
            <w:r>
              <w:t xml:space="preserve">Total cost of ownership</w:t>
            </w:r>
          </w:p>
        </w:tc>
        <w:tc>
          <w:tcPr>
            <w:tcW w:w="3120" w:type="dxa"/>
          </w:tcPr>
          <w:p>
            <w:pPr>
              <w:spacing w:before="0" w:after="0"/>
            </w:pPr>
            <w:r>
              <w:rPr>
                <w:i/>
                <w:color w:val="7A7A7A"/>
              </w:rPr>
              <w:t xml:space="preserve">[30%]</w:t>
            </w:r>
          </w:p>
        </w:tc>
        <w:tc>
          <w:tcPr>
            <w:tcW w:w="3120" w:type="dxa"/>
          </w:tcPr>
          <w:p>
            <w:pPr>
              <w:spacing w:before="0" w:after="0"/>
            </w:pPr>
            <w:r>
              <w:t xml:space="preserve">Full three-year cost including one-time, recurring and usage — not the monthly headline</w:t>
            </w:r>
          </w:p>
        </w:tc>
      </w:tr>
      <w:tr>
        <w:tc>
          <w:tcPr>
            <w:tcW w:w="3120" w:type="dxa"/>
          </w:tcPr>
          <w:p>
            <w:pPr>
              <w:spacing w:before="0" w:after="0"/>
            </w:pPr>
            <w:r>
              <w:t xml:space="preserve">Functional fit</w:t>
            </w:r>
          </w:p>
        </w:tc>
        <w:tc>
          <w:tcPr>
            <w:tcW w:w="3120" w:type="dxa"/>
          </w:tcPr>
          <w:p>
            <w:pPr>
              <w:spacing w:before="0" w:after="0"/>
            </w:pPr>
            <w:r>
              <w:rPr>
                <w:i/>
                <w:color w:val="7A7A7A"/>
              </w:rPr>
              <w:t xml:space="preserve">[25%]</w:t>
            </w:r>
          </w:p>
        </w:tc>
        <w:tc>
          <w:tcPr>
            <w:tcW w:w="3120" w:type="dxa"/>
          </w:tcPr>
          <w:p>
            <w:pPr>
              <w:spacing w:before="0" w:after="0"/>
            </w:pPr>
            <w:r>
              <w:t xml:space="preserve">Coverage of Must requirements as standard, without costly add-ons</w:t>
            </w:r>
          </w:p>
        </w:tc>
      </w:tr>
      <w:tr>
        <w:tc>
          <w:tcPr>
            <w:tcW w:w="3120" w:type="dxa"/>
          </w:tcPr>
          <w:p>
            <w:pPr>
              <w:spacing w:before="0" w:after="0"/>
            </w:pPr>
            <w:r>
              <w:t xml:space="preserve">Reliability and service levels</w:t>
            </w:r>
          </w:p>
        </w:tc>
        <w:tc>
          <w:tcPr>
            <w:tcW w:w="3120" w:type="dxa"/>
          </w:tcPr>
          <w:p>
            <w:pPr>
              <w:spacing w:before="0" w:after="0"/>
            </w:pPr>
            <w:r>
              <w:rPr>
                <w:i/>
                <w:color w:val="7A7A7A"/>
              </w:rPr>
              <w:t xml:space="preserve">[20%]</w:t>
            </w:r>
          </w:p>
        </w:tc>
        <w:tc>
          <w:tcPr>
            <w:tcW w:w="3120" w:type="dxa"/>
          </w:tcPr>
          <w:p>
            <w:pPr>
              <w:spacing w:before="0" w:after="0"/>
            </w:pPr>
            <w:r>
              <w:t xml:space="preserve">Redundancy, SLA commitments in writing, credits, restoration targets</w:t>
            </w:r>
          </w:p>
        </w:tc>
      </w:tr>
      <w:tr>
        <w:tc>
          <w:tcPr>
            <w:tcW w:w="3120" w:type="dxa"/>
          </w:tcPr>
          <w:p>
            <w:pPr>
              <w:spacing w:before="0" w:after="0"/>
            </w:pPr>
            <w:r>
              <w:t xml:space="preserve">Support quality</w:t>
            </w:r>
          </w:p>
        </w:tc>
        <w:tc>
          <w:tcPr>
            <w:tcW w:w="3120" w:type="dxa"/>
          </w:tcPr>
          <w:p>
            <w:pPr>
              <w:spacing w:before="0" w:after="0"/>
            </w:pPr>
            <w:r>
              <w:rPr>
                <w:i/>
                <w:color w:val="7A7A7A"/>
              </w:rPr>
              <w:t xml:space="preserve">[10%]</w:t>
            </w:r>
          </w:p>
        </w:tc>
        <w:tc>
          <w:tcPr>
            <w:tcW w:w="3120" w:type="dxa"/>
          </w:tcPr>
          <w:p>
            <w:pPr>
              <w:spacing w:before="0" w:after="0"/>
            </w:pPr>
            <w:r>
              <w:t xml:space="preserve">Hours, location, escalation, named contacts, reference feedback</w:t>
            </w:r>
          </w:p>
        </w:tc>
      </w:tr>
      <w:tr>
        <w:tc>
          <w:tcPr>
            <w:tcW w:w="3120" w:type="dxa"/>
          </w:tcPr>
          <w:p>
            <w:pPr>
              <w:spacing w:before="0" w:after="0"/>
            </w:pPr>
            <w:r>
              <w:t xml:space="preserve">Implementation plan</w:t>
            </w:r>
          </w:p>
        </w:tc>
        <w:tc>
          <w:tcPr>
            <w:tcW w:w="3120" w:type="dxa"/>
          </w:tcPr>
          <w:p>
            <w:pPr>
              <w:spacing w:before="0" w:after="0"/>
            </w:pPr>
            <w:r>
              <w:rPr>
                <w:i/>
                <w:color w:val="7A7A7A"/>
              </w:rPr>
              <w:t xml:space="preserve">[10%]</w:t>
            </w:r>
          </w:p>
        </w:tc>
        <w:tc>
          <w:tcPr>
            <w:tcW w:w="3120" w:type="dxa"/>
          </w:tcPr>
          <w:p>
            <w:pPr>
              <w:spacing w:before="0" w:after="0"/>
            </w:pPr>
            <w:r>
              <w:t xml:space="preserve">Credibility of the timeline, rollback plan, risk to continuity</w:t>
            </w:r>
          </w:p>
        </w:tc>
      </w:tr>
      <w:tr>
        <w:tc>
          <w:tcPr>
            <w:tcW w:w="3120" w:type="dxa"/>
          </w:tcPr>
          <w:p>
            <w:pPr>
              <w:spacing w:before="0" w:after="0"/>
            </w:pPr>
            <w:r>
              <w:t xml:space="preserve">Vendor standing</w:t>
            </w:r>
          </w:p>
        </w:tc>
        <w:tc>
          <w:tcPr>
            <w:tcW w:w="3120" w:type="dxa"/>
          </w:tcPr>
          <w:p>
            <w:pPr>
              <w:spacing w:before="0" w:after="0"/>
            </w:pPr>
            <w:r>
              <w:rPr>
                <w:i/>
                <w:color w:val="7A7A7A"/>
              </w:rPr>
              <w:t xml:space="preserve">[5%]</w:t>
            </w:r>
          </w:p>
        </w:tc>
        <w:tc>
          <w:tcPr>
            <w:tcW w:w="3120" w:type="dxa"/>
          </w:tcPr>
          <w:p>
            <w:pPr>
              <w:spacing w:before="0" w:after="0"/>
            </w:pPr>
            <w:r>
              <w:t xml:space="preserve">Licensing, network ownership, track record, references</w:t>
            </w:r>
          </w:p>
        </w:tc>
      </w:tr>
    </w:tbl>
    <w:p>
      <w:pPr>
        <w:spacing w:after="120"/>
      </w:pPr>
    </w:p>
    <w:p>
      <w:pPr>
        <w:pStyle w:val="Heading2"/>
        <w:spacing w:before="240" w:after="120"/>
      </w:pPr>
      <w:r>
        <w:t xml:space="preserve">12. Submission instructions</w:t>
      </w:r>
    </w:p>
    <w:p>
      <w:pPr>
        <w:spacing w:before="0" w:after="60"/>
        <w:ind w:left="360"/>
      </w:pPr>
      <w:r>
        <w:t xml:space="preserve">•  </w:t>
      </w:r>
      <w:r>
        <w:t xml:space="preserve">Submit as a single PDF to </w:t>
      </w:r>
      <w:r>
        <w:rPr>
          <w:i/>
          <w:color w:val="7A7A7A"/>
        </w:rPr>
        <w:t xml:space="preserve">[email address]</w:t>
      </w:r>
      <w:r>
        <w:t xml:space="preserve"> no later than </w:t>
      </w:r>
      <w:r>
        <w:rPr>
          <w:i/>
          <w:color w:val="7A7A7A"/>
        </w:rPr>
        <w:t xml:space="preserve">[date and time]</w:t>
      </w:r>
      <w:r>
        <w:t xml:space="preserve">. Late submissions will not be considered.</w:t>
      </w:r>
    </w:p>
    <w:p>
      <w:pPr>
        <w:spacing w:before="0" w:after="60"/>
        <w:ind w:left="360"/>
      </w:pPr>
      <w:r>
        <w:t xml:space="preserve">•  </w:t>
      </w:r>
      <w:r>
        <w:t xml:space="preserve">Respond in the order of this document, using the same section numbering.</w:t>
      </w:r>
    </w:p>
    <w:p>
      <w:pPr>
        <w:spacing w:before="0" w:after="60"/>
        <w:ind w:left="360"/>
      </w:pPr>
      <w:r>
        <w:t xml:space="preserve">•  </w:t>
      </w:r>
      <w:r>
        <w:t xml:space="preserve">Complete every table. Write "Not offered" where applicable rather than leaving a blank.</w:t>
      </w:r>
    </w:p>
    <w:p>
      <w:pPr>
        <w:spacing w:before="0" w:after="60"/>
        <w:ind w:left="360"/>
      </w:pPr>
      <w:r>
        <w:t xml:space="preserve">•  </w:t>
      </w:r>
      <w:r>
        <w:t xml:space="preserve">Limit marketing material to an appendix. It will not be scored.</w:t>
      </w:r>
    </w:p>
    <w:p>
      <w:pPr>
        <w:spacing w:before="0" w:after="60"/>
        <w:ind w:left="360"/>
      </w:pPr>
      <w:r>
        <w:t xml:space="preserve">•  </w:t>
      </w:r>
      <w:r>
        <w:t xml:space="preserve">Questions must be submitted in writing by </w:t>
      </w:r>
      <w:r>
        <w:rPr>
          <w:i/>
          <w:color w:val="7A7A7A"/>
        </w:rPr>
        <w:t xml:space="preserve">[date]</w:t>
      </w:r>
      <w:r>
        <w:t xml:space="preserve">. Answers will be circulated to all respondents.</w:t>
      </w:r>
    </w:p>
    <w:p>
      <w:pPr>
        <w:spacing w:before="0" w:after="60"/>
        <w:ind w:left="360"/>
      </w:pPr>
      <w:r>
        <w:t xml:space="preserve">•  </w:t>
      </w:r>
      <w:r>
        <w:t xml:space="preserve">Attach: your standard SLA, your master service agreement, and your international rate card.</w:t>
      </w:r>
    </w:p>
    <w:p>
      <w:pPr>
        <w:spacing w:before="0" w:after="60"/>
        <w:ind w:left="360"/>
      </w:pPr>
      <w:r>
        <w:t xml:space="preserve">•  </w:t>
      </w:r>
      <w:r>
        <w:t xml:space="preserve">Proposals must remain valid for </w:t>
      </w:r>
      <w:r>
        <w:rPr>
          <w:i/>
          <w:color w:val="7A7A7A"/>
        </w:rPr>
        <w:t xml:space="preserve">[90]</w:t>
      </w:r>
      <w:r>
        <w:t xml:space="preserve"> days from the submission date.</w:t>
      </w:r>
    </w:p>
    <w:p>
      <w:pPr>
        <w:pStyle w:val="Heading2"/>
        <w:spacing w:before="240" w:after="120"/>
      </w:pPr>
      <w:r>
        <w:t xml:space="preserve">13. General terms</w:t>
      </w:r>
    </w:p>
    <w:p>
      <w:pPr>
        <w:spacing w:before="0" w:after="60"/>
        <w:ind w:left="360"/>
      </w:pPr>
      <w:r>
        <w:t xml:space="preserve">•  </w:t>
      </w:r>
      <w:r>
        <w:t xml:space="preserve">This RFP does not oblige the Company to award a contract, and the Company may decline all proposals.</w:t>
      </w:r>
    </w:p>
    <w:p>
      <w:pPr>
        <w:spacing w:before="0" w:after="60"/>
        <w:ind w:left="360"/>
      </w:pPr>
      <w:r>
        <w:t xml:space="preserve">•  </w:t>
      </w:r>
      <w:r>
        <w:t xml:space="preserve">Costs incurred in preparing a proposal are the respondent's own.</w:t>
      </w:r>
    </w:p>
    <w:p>
      <w:pPr>
        <w:spacing w:before="0" w:after="60"/>
        <w:ind w:left="360"/>
      </w:pPr>
      <w:r>
        <w:t xml:space="preserve">•  </w:t>
      </w:r>
      <w:r>
        <w:t xml:space="preserve">The Company may request clarification, a demonstration, or a site visit before award.</w:t>
      </w:r>
    </w:p>
    <w:p>
      <w:pPr>
        <w:spacing w:before="0" w:after="60"/>
        <w:ind w:left="360"/>
      </w:pPr>
      <w:r>
        <w:t xml:space="preserve">•  </w:t>
      </w:r>
      <w:r>
        <w:t xml:space="preserve">Information provided in this RFP is confidential and must not be disclosed to third parties.</w:t>
      </w:r>
    </w:p>
    <w:p>
      <w:pPr>
        <w:pStyle w:val="Heading2"/>
        <w:spacing w:before="240" w:after="120"/>
      </w:pPr>
      <w:r>
        <w:t xml:space="preserve">Appendix A — Site list</w:t>
      </w:r>
    </w:p>
    <w:tbl>
      <w:tblPr>
        <w:tblW w:w="9360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CellMar>
          <w:top w:w="60" w:type="dxa"/>
          <w:left w:w="90" w:type="dxa"/>
          <w:bottom w:w="60" w:type="dxa"/>
          <w:right w:w="90" w:type="dxa"/>
        </w:tblCellMar>
      </w:tblPr>
      <w:tblGrid>
        <w:gridCol w:w="1872"/>
        <w:gridCol w:w="1872"/>
        <w:gridCol w:w="1872"/>
        <w:gridCol w:w="1872"/>
        <w:gridCol w:w="1872"/>
      </w:tblGrid>
      <w:tr>
        <w:tc>
          <w:tcPr>
            <w:tcW w:w="1872" w:type="dxa"/>
            <w:shd w:val="clear" w:color="auto" w:fill="EDE4FB"/>
          </w:tcPr>
          <w:p>
            <w:pPr>
              <w:spacing w:before="0" w:after="0"/>
            </w:pPr>
            <w:r>
              <w:rPr>
                <w:b/>
                <w:color w:val="3B0A6E"/>
              </w:rPr>
              <w:t xml:space="preserve">Site name</w:t>
            </w:r>
          </w:p>
        </w:tc>
        <w:tc>
          <w:tcPr>
            <w:tcW w:w="1872" w:type="dxa"/>
            <w:shd w:val="clear" w:color="auto" w:fill="EDE4FB"/>
          </w:tcPr>
          <w:p>
            <w:pPr>
              <w:spacing w:before="0" w:after="0"/>
            </w:pPr>
            <w:r>
              <w:rPr>
                <w:b/>
                <w:color w:val="3B0A6E"/>
              </w:rPr>
              <w:t xml:space="preserve">Address / parish</w:t>
            </w:r>
          </w:p>
        </w:tc>
        <w:tc>
          <w:tcPr>
            <w:tcW w:w="1872" w:type="dxa"/>
            <w:shd w:val="clear" w:color="auto" w:fill="EDE4FB"/>
          </w:tcPr>
          <w:p>
            <w:pPr>
              <w:spacing w:before="0" w:after="0"/>
            </w:pPr>
            <w:r>
              <w:rPr>
                <w:b/>
                <w:color w:val="3B0A6E"/>
              </w:rPr>
              <w:t xml:space="preserve">Users</w:t>
            </w:r>
          </w:p>
        </w:tc>
        <w:tc>
          <w:tcPr>
            <w:tcW w:w="1872" w:type="dxa"/>
            <w:shd w:val="clear" w:color="auto" w:fill="EDE4FB"/>
          </w:tcPr>
          <w:p>
            <w:pPr>
              <w:spacing w:before="0" w:after="0"/>
            </w:pPr>
            <w:r>
              <w:rPr>
                <w:b/>
                <w:color w:val="3B0A6E"/>
              </w:rPr>
              <w:t xml:space="preserve">Existing lines</w:t>
            </w:r>
          </w:p>
        </w:tc>
        <w:tc>
          <w:tcPr>
            <w:tcW w:w="1872" w:type="dxa"/>
            <w:shd w:val="clear" w:color="auto" w:fill="EDE4FB"/>
          </w:tcPr>
          <w:p>
            <w:pPr>
              <w:spacing w:before="0" w:after="0"/>
            </w:pPr>
            <w:r>
              <w:rPr>
                <w:b/>
                <w:color w:val="3B0A6E"/>
              </w:rPr>
              <w:t xml:space="preserve">Internet service</w:t>
            </w:r>
          </w:p>
        </w:tc>
      </w:tr>
      <w:tr>
        <w:tc>
          <w:tcPr>
            <w:tcW w:w="1872" w:type="dxa"/>
          </w:tcPr>
          <w:p>
            <w:pPr>
              <w:spacing w:before="0" w:after="0"/>
            </w:pPr>
            <w:r>
              <w:rPr>
                <w:i/>
                <w:color w:val="7A7A7A"/>
              </w:rPr>
              <w:t xml:space="preserve">[Head office]</w:t>
            </w:r>
          </w:p>
        </w:tc>
        <w:tc>
          <w:tcPr>
            <w:tcW w:w="1872" w:type="dxa"/>
          </w:tcPr>
          <w:p>
            <w:pPr>
              <w:spacing w:before="0" w:after="0"/>
            </w:pPr>
            <w:r>
              <w:rPr>
                <w:i/>
                <w:color w:val="7A7A7A"/>
              </w:rPr>
              <w:t xml:space="preserve">[Kingston]</w:t>
            </w:r>
          </w:p>
        </w:tc>
        <w:tc>
          <w:tcPr>
            <w:tcW w:w="1872" w:type="dxa"/>
          </w:tcPr>
          <w:p>
            <w:pPr>
              <w:spacing w:before="0" w:after="0"/>
            </w:pPr>
            <w:r>
              <w:rPr>
                <w:i/>
                <w:color w:val="7A7A7A"/>
              </w:rPr>
              <w:t xml:space="preserve">[24]</w:t>
            </w:r>
          </w:p>
        </w:tc>
        <w:tc>
          <w:tcPr>
            <w:tcW w:w="1872" w:type="dxa"/>
          </w:tcPr>
          <w:p>
            <w:pPr>
              <w:spacing w:before="0" w:after="0"/>
            </w:pPr>
            <w:r>
              <w:rPr>
                <w:i/>
                <w:color w:val="7A7A7A"/>
              </w:rPr>
              <w:t xml:space="preserve">[4 analogue]</w:t>
            </w:r>
          </w:p>
        </w:tc>
        <w:tc>
          <w:tcPr>
            <w:tcW w:w="1872" w:type="dxa"/>
          </w:tcPr>
          <w:p>
            <w:pPr>
              <w:spacing w:before="0" w:after="0"/>
            </w:pPr>
            <w:r>
              <w:rPr>
                <w:i/>
                <w:color w:val="7A7A7A"/>
              </w:rPr>
              <w:t xml:space="preserve">[Provider, speed]</w:t>
            </w:r>
          </w:p>
        </w:tc>
      </w:tr>
      <w:tr>
        <w:tc>
          <w:tcPr>
            <w:tcW w:w="1872" w:type="dxa"/>
          </w:tcPr>
          <w:p/>
        </w:tc>
        <w:tc>
          <w:tcPr>
            <w:tcW w:w="1872" w:type="dxa"/>
          </w:tcPr>
          <w:p/>
        </w:tc>
        <w:tc>
          <w:tcPr>
            <w:tcW w:w="1872" w:type="dxa"/>
          </w:tcPr>
          <w:p/>
        </w:tc>
        <w:tc>
          <w:tcPr>
            <w:tcW w:w="1872" w:type="dxa"/>
          </w:tcPr>
          <w:p/>
        </w:tc>
        <w:tc>
          <w:tcPr>
            <w:tcW w:w="1872" w:type="dxa"/>
          </w:tcPr>
          <w:p/>
        </w:tc>
      </w:tr>
      <w:tr>
        <w:tc>
          <w:tcPr>
            <w:tcW w:w="1872" w:type="dxa"/>
          </w:tcPr>
          <w:p/>
        </w:tc>
        <w:tc>
          <w:tcPr>
            <w:tcW w:w="1872" w:type="dxa"/>
          </w:tcPr>
          <w:p/>
        </w:tc>
        <w:tc>
          <w:tcPr>
            <w:tcW w:w="1872" w:type="dxa"/>
          </w:tcPr>
          <w:p/>
        </w:tc>
        <w:tc>
          <w:tcPr>
            <w:tcW w:w="1872" w:type="dxa"/>
          </w:tcPr>
          <w:p/>
        </w:tc>
        <w:tc>
          <w:tcPr>
            <w:tcW w:w="1872" w:type="dxa"/>
          </w:tcPr>
          <w:p/>
        </w:tc>
      </w:tr>
      <w:tr>
        <w:tc>
          <w:tcPr>
            <w:tcW w:w="1872" w:type="dxa"/>
          </w:tcPr>
          <w:p/>
        </w:tc>
        <w:tc>
          <w:tcPr>
            <w:tcW w:w="1872" w:type="dxa"/>
          </w:tcPr>
          <w:p/>
        </w:tc>
        <w:tc>
          <w:tcPr>
            <w:tcW w:w="1872" w:type="dxa"/>
          </w:tcPr>
          <w:p/>
        </w:tc>
        <w:tc>
          <w:tcPr>
            <w:tcW w:w="1872" w:type="dxa"/>
          </w:tcPr>
          <w:p/>
        </w:tc>
        <w:tc>
          <w:tcPr>
            <w:tcW w:w="1872" w:type="dxa"/>
          </w:tcPr>
          <w:p/>
        </w:tc>
      </w:tr>
    </w:tbl>
    <w:p>
      <w:pPr>
        <w:spacing w:after="120"/>
      </w:pPr>
    </w:p>
    <w:p>
      <w:pPr>
        <w:pStyle w:val="Heading2"/>
        <w:spacing w:before="240" w:after="120"/>
      </w:pPr>
      <w:r>
        <w:t xml:space="preserve">Appendix B — Number inventory to port</w:t>
      </w:r>
    </w:p>
    <w:tbl>
      <w:tblPr>
        <w:tblW w:w="9360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CellMar>
          <w:top w:w="60" w:type="dxa"/>
          <w:left w:w="90" w:type="dxa"/>
          <w:bottom w:w="60" w:type="dxa"/>
          <w:right w:w="90" w:type="dxa"/>
        </w:tblCellMar>
      </w:tblPr>
      <w:tblGrid>
        <w:gridCol w:w="1872"/>
        <w:gridCol w:w="1872"/>
        <w:gridCol w:w="1872"/>
        <w:gridCol w:w="1872"/>
        <w:gridCol w:w="1872"/>
      </w:tblGrid>
      <w:tr>
        <w:tc>
          <w:tcPr>
            <w:tcW w:w="1872" w:type="dxa"/>
            <w:shd w:val="clear" w:color="auto" w:fill="EDE4FB"/>
          </w:tcPr>
          <w:p>
            <w:pPr>
              <w:spacing w:before="0" w:after="0"/>
            </w:pPr>
            <w:r>
              <w:rPr>
                <w:b/>
                <w:color w:val="3B0A6E"/>
              </w:rPr>
              <w:t xml:space="preserve">Number</w:t>
            </w:r>
          </w:p>
        </w:tc>
        <w:tc>
          <w:tcPr>
            <w:tcW w:w="1872" w:type="dxa"/>
            <w:shd w:val="clear" w:color="auto" w:fill="EDE4FB"/>
          </w:tcPr>
          <w:p>
            <w:pPr>
              <w:spacing w:before="0" w:after="0"/>
            </w:pPr>
            <w:r>
              <w:rPr>
                <w:b/>
                <w:color w:val="3B0A6E"/>
              </w:rPr>
              <w:t xml:space="preserve">Type</w:t>
            </w:r>
          </w:p>
        </w:tc>
        <w:tc>
          <w:tcPr>
            <w:tcW w:w="1872" w:type="dxa"/>
            <w:shd w:val="clear" w:color="auto" w:fill="EDE4FB"/>
          </w:tcPr>
          <w:p>
            <w:pPr>
              <w:spacing w:before="0" w:after="0"/>
            </w:pPr>
            <w:r>
              <w:rPr>
                <w:b/>
                <w:color w:val="3B0A6E"/>
              </w:rPr>
              <w:t xml:space="preserve">Current provider</w:t>
            </w:r>
          </w:p>
        </w:tc>
        <w:tc>
          <w:tcPr>
            <w:tcW w:w="1872" w:type="dxa"/>
            <w:shd w:val="clear" w:color="auto" w:fill="EDE4FB"/>
          </w:tcPr>
          <w:p>
            <w:pPr>
              <w:spacing w:before="0" w:after="0"/>
            </w:pPr>
            <w:r>
              <w:rPr>
                <w:b/>
                <w:color w:val="3B0A6E"/>
              </w:rPr>
              <w:t xml:space="preserve">Site</w:t>
            </w:r>
          </w:p>
        </w:tc>
        <w:tc>
          <w:tcPr>
            <w:tcW w:w="1872" w:type="dxa"/>
            <w:shd w:val="clear" w:color="auto" w:fill="EDE4FB"/>
          </w:tcPr>
          <w:p>
            <w:pPr>
              <w:spacing w:before="0" w:after="0"/>
            </w:pPr>
            <w:r>
              <w:rPr>
                <w:b/>
                <w:color w:val="3B0A6E"/>
              </w:rPr>
              <w:t xml:space="preserve">Published where</w:t>
            </w:r>
          </w:p>
        </w:tc>
      </w:tr>
      <w:tr>
        <w:tc>
          <w:tcPr>
            <w:tcW w:w="1872" w:type="dxa"/>
          </w:tcPr>
          <w:p>
            <w:pPr>
              <w:spacing w:before="0" w:after="0"/>
            </w:pPr>
            <w:r>
              <w:rPr>
                <w:i/>
                <w:color w:val="7A7A7A"/>
              </w:rPr>
              <w:t xml:space="preserve">[876-XXX-XXXX]</w:t>
            </w:r>
          </w:p>
        </w:tc>
        <w:tc>
          <w:tcPr>
            <w:tcW w:w="1872" w:type="dxa"/>
          </w:tcPr>
          <w:p>
            <w:pPr>
              <w:spacing w:before="0" w:after="0"/>
            </w:pPr>
            <w:r>
              <w:rPr>
                <w:i/>
                <w:color w:val="7A7A7A"/>
              </w:rPr>
              <w:t xml:space="preserve">[Main / fax / direct]</w:t>
            </w:r>
          </w:p>
        </w:tc>
        <w:tc>
          <w:tcPr>
            <w:tcW w:w="1872" w:type="dxa"/>
          </w:tcPr>
          <w:p>
            <w:pPr>
              <w:spacing w:before="0" w:after="0"/>
            </w:pPr>
            <w:r>
              <w:rPr>
                <w:i/>
                <w:color w:val="7A7A7A"/>
              </w:rPr>
              <w:t xml:space="preserve">[Provider]</w:t>
            </w:r>
          </w:p>
        </w:tc>
        <w:tc>
          <w:tcPr>
            <w:tcW w:w="1872" w:type="dxa"/>
          </w:tcPr>
          <w:p>
            <w:pPr>
              <w:spacing w:before="0" w:after="0"/>
            </w:pPr>
            <w:r>
              <w:rPr>
                <w:i/>
                <w:color w:val="7A7A7A"/>
              </w:rPr>
              <w:t xml:space="preserve">[Site]</w:t>
            </w:r>
          </w:p>
        </w:tc>
        <w:tc>
          <w:tcPr>
            <w:tcW w:w="1872" w:type="dxa"/>
          </w:tcPr>
          <w:p>
            <w:pPr>
              <w:spacing w:before="0" w:after="0"/>
            </w:pPr>
            <w:r>
              <w:rPr>
                <w:i/>
                <w:color w:val="7A7A7A"/>
              </w:rPr>
              <w:t xml:space="preserve">[Website, signage, directories]</w:t>
            </w:r>
          </w:p>
        </w:tc>
      </w:tr>
      <w:tr>
        <w:tc>
          <w:tcPr>
            <w:tcW w:w="1872" w:type="dxa"/>
          </w:tcPr>
          <w:p/>
        </w:tc>
        <w:tc>
          <w:tcPr>
            <w:tcW w:w="1872" w:type="dxa"/>
          </w:tcPr>
          <w:p/>
        </w:tc>
        <w:tc>
          <w:tcPr>
            <w:tcW w:w="1872" w:type="dxa"/>
          </w:tcPr>
          <w:p/>
        </w:tc>
        <w:tc>
          <w:tcPr>
            <w:tcW w:w="1872" w:type="dxa"/>
          </w:tcPr>
          <w:p/>
        </w:tc>
        <w:tc>
          <w:tcPr>
            <w:tcW w:w="1872" w:type="dxa"/>
          </w:tcPr>
          <w:p/>
        </w:tc>
      </w:tr>
      <w:tr>
        <w:tc>
          <w:tcPr>
            <w:tcW w:w="1872" w:type="dxa"/>
          </w:tcPr>
          <w:p/>
        </w:tc>
        <w:tc>
          <w:tcPr>
            <w:tcW w:w="1872" w:type="dxa"/>
          </w:tcPr>
          <w:p/>
        </w:tc>
        <w:tc>
          <w:tcPr>
            <w:tcW w:w="1872" w:type="dxa"/>
          </w:tcPr>
          <w:p/>
        </w:tc>
        <w:tc>
          <w:tcPr>
            <w:tcW w:w="1872" w:type="dxa"/>
          </w:tcPr>
          <w:p/>
        </w:tc>
        <w:tc>
          <w:tcPr>
            <w:tcW w:w="1872" w:type="dxa"/>
          </w:tcPr>
          <w:p/>
        </w:tc>
      </w:tr>
    </w:tbl>
    <w:p>
      <w:pPr>
        <w:spacing w:after="120"/>
      </w:pPr>
    </w:p>
    <w:p>
      <w:pPr>
        <w:pStyle w:val="Heading2"/>
        <w:spacing w:before="240" w:after="120"/>
      </w:pPr>
      <w:r>
        <w:t xml:space="preserve">Appendix C — Scoring sheet</w:t>
      </w:r>
    </w:p>
    <w:tbl>
      <w:tblPr>
        <w:tblW w:w="9360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CellMar>
          <w:top w:w="60" w:type="dxa"/>
          <w:left w:w="90" w:type="dxa"/>
          <w:bottom w:w="60" w:type="dxa"/>
          <w:right w:w="90" w:type="dxa"/>
        </w:tblCellMar>
      </w:tblPr>
      <w:tblGrid>
        <w:gridCol w:w="1872"/>
        <w:gridCol w:w="1872"/>
        <w:gridCol w:w="1872"/>
        <w:gridCol w:w="1872"/>
        <w:gridCol w:w="1872"/>
      </w:tblGrid>
      <w:tr>
        <w:tc>
          <w:tcPr>
            <w:tcW w:w="1872" w:type="dxa"/>
            <w:shd w:val="clear" w:color="auto" w:fill="EDE4FB"/>
          </w:tcPr>
          <w:p>
            <w:pPr>
              <w:spacing w:before="0" w:after="0"/>
            </w:pPr>
            <w:r>
              <w:rPr>
                <w:b/>
                <w:color w:val="3B0A6E"/>
              </w:rPr>
              <w:t xml:space="preserve">Criterion</w:t>
            </w:r>
          </w:p>
        </w:tc>
        <w:tc>
          <w:tcPr>
            <w:tcW w:w="1872" w:type="dxa"/>
            <w:shd w:val="clear" w:color="auto" w:fill="EDE4FB"/>
          </w:tcPr>
          <w:p>
            <w:pPr>
              <w:spacing w:before="0" w:after="0"/>
            </w:pPr>
            <w:r>
              <w:rPr>
                <w:b/>
                <w:color w:val="3B0A6E"/>
              </w:rPr>
              <w:t xml:space="preserve">Weight</w:t>
            </w:r>
          </w:p>
        </w:tc>
        <w:tc>
          <w:tcPr>
            <w:tcW w:w="1872" w:type="dxa"/>
            <w:shd w:val="clear" w:color="auto" w:fill="EDE4FB"/>
          </w:tcPr>
          <w:p>
            <w:pPr>
              <w:spacing w:before="0" w:after="0"/>
            </w:pPr>
            <w:r>
              <w:rPr>
                <w:b/>
                <w:color w:val="3B0A6E"/>
              </w:rPr>
              <w:t xml:space="preserve">Vendor A</w:t>
            </w:r>
          </w:p>
        </w:tc>
        <w:tc>
          <w:tcPr>
            <w:tcW w:w="1872" w:type="dxa"/>
            <w:shd w:val="clear" w:color="auto" w:fill="EDE4FB"/>
          </w:tcPr>
          <w:p>
            <w:pPr>
              <w:spacing w:before="0" w:after="0"/>
            </w:pPr>
            <w:r>
              <w:rPr>
                <w:b/>
                <w:color w:val="3B0A6E"/>
              </w:rPr>
              <w:t xml:space="preserve">Vendor B</w:t>
            </w:r>
          </w:p>
        </w:tc>
        <w:tc>
          <w:tcPr>
            <w:tcW w:w="1872" w:type="dxa"/>
            <w:shd w:val="clear" w:color="auto" w:fill="EDE4FB"/>
          </w:tcPr>
          <w:p>
            <w:pPr>
              <w:spacing w:before="0" w:after="0"/>
            </w:pPr>
            <w:r>
              <w:rPr>
                <w:b/>
                <w:color w:val="3B0A6E"/>
              </w:rPr>
              <w:t xml:space="preserve">Vendor C</w:t>
            </w:r>
          </w:p>
        </w:tc>
      </w:tr>
      <w:tr>
        <w:tc>
          <w:tcPr>
            <w:tcW w:w="1872" w:type="dxa"/>
          </w:tcPr>
          <w:p>
            <w:pPr>
              <w:spacing w:before="0" w:after="0"/>
            </w:pPr>
            <w:r>
              <w:t xml:space="preserve">Total cost of ownership</w:t>
            </w:r>
          </w:p>
        </w:tc>
        <w:tc>
          <w:tcPr>
            <w:tcW w:w="1872" w:type="dxa"/>
          </w:tcPr>
          <w:p>
            <w:pPr>
              <w:spacing w:before="0" w:after="0"/>
            </w:pPr>
            <w:r>
              <w:rPr>
                <w:i/>
                <w:color w:val="7A7A7A"/>
              </w:rPr>
              <w:t xml:space="preserve">[30%]</w:t>
            </w:r>
          </w:p>
        </w:tc>
        <w:tc>
          <w:tcPr>
            <w:tcW w:w="1872" w:type="dxa"/>
          </w:tcPr>
          <w:p/>
        </w:tc>
        <w:tc>
          <w:tcPr>
            <w:tcW w:w="1872" w:type="dxa"/>
          </w:tcPr>
          <w:p/>
        </w:tc>
        <w:tc>
          <w:tcPr>
            <w:tcW w:w="1872" w:type="dxa"/>
          </w:tcPr>
          <w:p/>
        </w:tc>
      </w:tr>
      <w:tr>
        <w:tc>
          <w:tcPr>
            <w:tcW w:w="1872" w:type="dxa"/>
          </w:tcPr>
          <w:p>
            <w:pPr>
              <w:spacing w:before="0" w:after="0"/>
            </w:pPr>
            <w:r>
              <w:t xml:space="preserve">Functional fit</w:t>
            </w:r>
          </w:p>
        </w:tc>
        <w:tc>
          <w:tcPr>
            <w:tcW w:w="1872" w:type="dxa"/>
          </w:tcPr>
          <w:p>
            <w:pPr>
              <w:spacing w:before="0" w:after="0"/>
            </w:pPr>
            <w:r>
              <w:rPr>
                <w:i/>
                <w:color w:val="7A7A7A"/>
              </w:rPr>
              <w:t xml:space="preserve">[25%]</w:t>
            </w:r>
          </w:p>
        </w:tc>
        <w:tc>
          <w:tcPr>
            <w:tcW w:w="1872" w:type="dxa"/>
          </w:tcPr>
          <w:p/>
        </w:tc>
        <w:tc>
          <w:tcPr>
            <w:tcW w:w="1872" w:type="dxa"/>
          </w:tcPr>
          <w:p/>
        </w:tc>
        <w:tc>
          <w:tcPr>
            <w:tcW w:w="1872" w:type="dxa"/>
          </w:tcPr>
          <w:p/>
        </w:tc>
      </w:tr>
      <w:tr>
        <w:tc>
          <w:tcPr>
            <w:tcW w:w="1872" w:type="dxa"/>
          </w:tcPr>
          <w:p>
            <w:pPr>
              <w:spacing w:before="0" w:after="0"/>
            </w:pPr>
            <w:r>
              <w:t xml:space="preserve">Reliability and service levels</w:t>
            </w:r>
          </w:p>
        </w:tc>
        <w:tc>
          <w:tcPr>
            <w:tcW w:w="1872" w:type="dxa"/>
          </w:tcPr>
          <w:p>
            <w:pPr>
              <w:spacing w:before="0" w:after="0"/>
            </w:pPr>
            <w:r>
              <w:rPr>
                <w:i/>
                <w:color w:val="7A7A7A"/>
              </w:rPr>
              <w:t xml:space="preserve">[20%]</w:t>
            </w:r>
          </w:p>
        </w:tc>
        <w:tc>
          <w:tcPr>
            <w:tcW w:w="1872" w:type="dxa"/>
          </w:tcPr>
          <w:p/>
        </w:tc>
        <w:tc>
          <w:tcPr>
            <w:tcW w:w="1872" w:type="dxa"/>
          </w:tcPr>
          <w:p/>
        </w:tc>
        <w:tc>
          <w:tcPr>
            <w:tcW w:w="1872" w:type="dxa"/>
          </w:tcPr>
          <w:p/>
        </w:tc>
      </w:tr>
      <w:tr>
        <w:tc>
          <w:tcPr>
            <w:tcW w:w="1872" w:type="dxa"/>
          </w:tcPr>
          <w:p>
            <w:pPr>
              <w:spacing w:before="0" w:after="0"/>
            </w:pPr>
            <w:r>
              <w:t xml:space="preserve">Support quality</w:t>
            </w:r>
          </w:p>
        </w:tc>
        <w:tc>
          <w:tcPr>
            <w:tcW w:w="1872" w:type="dxa"/>
          </w:tcPr>
          <w:p>
            <w:pPr>
              <w:spacing w:before="0" w:after="0"/>
            </w:pPr>
            <w:r>
              <w:rPr>
                <w:i/>
                <w:color w:val="7A7A7A"/>
              </w:rPr>
              <w:t xml:space="preserve">[10%]</w:t>
            </w:r>
          </w:p>
        </w:tc>
        <w:tc>
          <w:tcPr>
            <w:tcW w:w="1872" w:type="dxa"/>
          </w:tcPr>
          <w:p/>
        </w:tc>
        <w:tc>
          <w:tcPr>
            <w:tcW w:w="1872" w:type="dxa"/>
          </w:tcPr>
          <w:p/>
        </w:tc>
        <w:tc>
          <w:tcPr>
            <w:tcW w:w="1872" w:type="dxa"/>
          </w:tcPr>
          <w:p/>
        </w:tc>
      </w:tr>
      <w:tr>
        <w:tc>
          <w:tcPr>
            <w:tcW w:w="1872" w:type="dxa"/>
          </w:tcPr>
          <w:p>
            <w:pPr>
              <w:spacing w:before="0" w:after="0"/>
            </w:pPr>
            <w:r>
              <w:t xml:space="preserve">Implementation plan</w:t>
            </w:r>
          </w:p>
        </w:tc>
        <w:tc>
          <w:tcPr>
            <w:tcW w:w="1872" w:type="dxa"/>
          </w:tcPr>
          <w:p>
            <w:pPr>
              <w:spacing w:before="0" w:after="0"/>
            </w:pPr>
            <w:r>
              <w:rPr>
                <w:i/>
                <w:color w:val="7A7A7A"/>
              </w:rPr>
              <w:t xml:space="preserve">[10%]</w:t>
            </w:r>
          </w:p>
        </w:tc>
        <w:tc>
          <w:tcPr>
            <w:tcW w:w="1872" w:type="dxa"/>
          </w:tcPr>
          <w:p/>
        </w:tc>
        <w:tc>
          <w:tcPr>
            <w:tcW w:w="1872" w:type="dxa"/>
          </w:tcPr>
          <w:p/>
        </w:tc>
        <w:tc>
          <w:tcPr>
            <w:tcW w:w="1872" w:type="dxa"/>
          </w:tcPr>
          <w:p/>
        </w:tc>
      </w:tr>
      <w:tr>
        <w:tc>
          <w:tcPr>
            <w:tcW w:w="1872" w:type="dxa"/>
          </w:tcPr>
          <w:p>
            <w:pPr>
              <w:spacing w:before="0" w:after="0"/>
            </w:pPr>
            <w:r>
              <w:t xml:space="preserve">Vendor standing</w:t>
            </w:r>
          </w:p>
        </w:tc>
        <w:tc>
          <w:tcPr>
            <w:tcW w:w="1872" w:type="dxa"/>
          </w:tcPr>
          <w:p>
            <w:pPr>
              <w:spacing w:before="0" w:after="0"/>
            </w:pPr>
            <w:r>
              <w:rPr>
                <w:i/>
                <w:color w:val="7A7A7A"/>
              </w:rPr>
              <w:t xml:space="preserve">[5%]</w:t>
            </w:r>
          </w:p>
        </w:tc>
        <w:tc>
          <w:tcPr>
            <w:tcW w:w="1872" w:type="dxa"/>
          </w:tcPr>
          <w:p/>
        </w:tc>
        <w:tc>
          <w:tcPr>
            <w:tcW w:w="1872" w:type="dxa"/>
          </w:tcPr>
          <w:p/>
        </w:tc>
        <w:tc>
          <w:tcPr>
            <w:tcW w:w="1872" w:type="dxa"/>
          </w:tcPr>
          <w:p/>
        </w:tc>
      </w:tr>
      <w:tr>
        <w:tc>
          <w:tcPr>
            <w:tcW w:w="1872" w:type="dxa"/>
            <w:shd w:val="clear" w:color="auto" w:fill="EDE4FB"/>
          </w:tcPr>
          <w:p>
            <w:pPr>
              <w:spacing w:before="0" w:after="0"/>
            </w:pPr>
            <w:r>
              <w:rPr>
                <w:b/>
                <w:color w:val="3B0A6E"/>
              </w:rPr>
              <w:t xml:space="preserve">Weighted total</w:t>
            </w:r>
          </w:p>
        </w:tc>
        <w:tc>
          <w:tcPr>
            <w:tcW w:w="1872" w:type="dxa"/>
            <w:shd w:val="clear" w:color="auto" w:fill="EDE4FB"/>
          </w:tcPr>
          <w:p>
            <w:pPr>
              <w:spacing w:before="0" w:after="0"/>
            </w:pPr>
            <w:r>
              <w:rPr>
                <w:b/>
                <w:color w:val="3B0A6E"/>
              </w:rPr>
              <w:t xml:space="preserve">100%</w:t>
            </w:r>
          </w:p>
        </w:tc>
        <w:tc>
          <w:tcPr>
            <w:tcW w:w="1872" w:type="dxa"/>
            <w:shd w:val="clear" w:color="auto" w:fill="EDE4FB"/>
          </w:tcPr>
          <w:p/>
        </w:tc>
        <w:tc>
          <w:tcPr>
            <w:tcW w:w="1872" w:type="dxa"/>
            <w:shd w:val="clear" w:color="auto" w:fill="EDE4FB"/>
          </w:tcPr>
          <w:p/>
        </w:tc>
        <w:tc>
          <w:tcPr>
            <w:tcW w:w="1872" w:type="dxa"/>
            <w:shd w:val="clear" w:color="auto" w:fill="EDE4FB"/>
          </w:tcPr>
          <w:p/>
        </w:tc>
      </w:tr>
    </w:tbl>
    <w:p>
      <w:pPr>
        <w:spacing w:after="120"/>
      </w:pPr>
    </w:p>
    <w:p>
      <w:pPr>
        <w:spacing w:before="0" w:after="120"/>
      </w:pPr>
      <w:r>
        <w:t xml:space="preserve">Template provided by WOCOM Jamaica — business voice, Cloud PBX, SIP trunking and AI call answering on a network we own and operate. wocomja.com · 876-906-7240. Use, edit and distribute this template freely within your organisation; it is vendor-neutral by design and contains no requirement that only WOCOM can meet.</w:t>
      </w:r>
    </w:p>
    <w:sectPr>
      <w:pgSz w:w="11906" w:h="16838"/>
      <w:pgMar w:top="1134" w:right="1134" w:bottom="1134" w:left="1134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1"/>
        <w:szCs w:val="21"/>
      </w:rPr>
    </w:rPrDefault>
  </w:docDefaults>
  <w:style w:type="paragraph" w:styleId="Normal" w:default="1">
    <w:name w:val="Normal"/>
  </w:style>
  <w:style w:type="paragraph" w:styleId="Heading1">
    <w:name w:val="heading 1"/>
    <w:basedOn w:val="Normal"/>
    <w:pPr>
      <w:outlineLvl w:val="0"/>
    </w:pPr>
    <w:rPr>
      <w:b/>
      <w:color w:val="3B0A6E"/>
      <w:sz w:val="44"/>
    </w:rPr>
  </w:style>
  <w:style w:type="paragraph" w:styleId="Heading2">
    <w:name w:val="heading 2"/>
    <w:basedOn w:val="Normal"/>
    <w:pPr>
      <w:outlineLvl w:val="1"/>
      <w:pBdr>
        <w:bottom w:val="single" w:sz="6" w:space="2" w:color="7B2FF2"/>
      </w:pBdr>
    </w:pPr>
    <w:rPr>
      <w:b/>
      <w:color w:val="3B0A6E"/>
      <w:sz w:val="28"/>
    </w:rPr>
  </w:style>
  <w:style w:type="paragraph" w:styleId="Heading3">
    <w:name w:val="heading 3"/>
    <w:basedOn w:val="Normal"/>
    <w:pPr>
      <w:outlineLvl w:val="2"/>
    </w:pPr>
    <w:rPr>
      <w:b/>
      <w:color w:val="5A1FBD"/>
      <w:sz w:val="24"/>
    </w:rPr>
  </w:style>
  <w:style w:type="paragraph" w:styleId="Note">
    <w:name w:val="Note"/>
    <w:basedOn w:val="Normal"/>
    <w:pPr>
      <w:pBdr>
        <w:left w:val="single" w:sz="18" w:space="6" w:color="7B2FF2"/>
      </w:pBdr>
      <w:shd w:val="clear" w:color="auto" w:fill="F6F2FE"/>
      <w:ind w:left="180"/>
    </w:pPr>
    <w:rPr>
      <w:i/>
      <w:sz w:val="20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